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Borders>
          <w:top w:val="single" w:color="auto" w:sz="4" w:space="0"/>
          <w:bottom w:val="single" w:color="auto" w:sz="4" w:space="0"/>
          <w:insideH w:val="single" w:color="auto" w:sz="4" w:space="0"/>
          <w:insideV w:val="single" w:color="auto" w:sz="4" w:space="0"/>
        </w:tblBorders>
        <w:tblLayout w:type="fixed"/>
        <w:tblLook w:val="01E0" w:firstRow="1" w:lastRow="1" w:firstColumn="1" w:lastColumn="1" w:noHBand="0" w:noVBand="0"/>
      </w:tblPr>
      <w:tblGrid>
        <w:gridCol w:w="2552"/>
        <w:gridCol w:w="7088"/>
      </w:tblGrid>
      <w:tr w:rsidRPr="0024492F" w:rsidR="00BE01AB" w:rsidTr="00AA649D" w14:paraId="080FA0CC" w14:textId="77777777">
        <w:tc>
          <w:tcPr>
            <w:tcW w:w="9640" w:type="dxa"/>
            <w:gridSpan w:val="2"/>
            <w:tcBorders>
              <w:bottom w:val="double" w:color="auto" w:sz="4" w:space="0"/>
            </w:tcBorders>
          </w:tcPr>
          <w:p w:rsidRPr="0024492F" w:rsidR="009D2C5D" w:rsidP="00BE01AB" w:rsidRDefault="009D2C5D" w14:paraId="3B7163D4" w14:textId="77777777">
            <w:pPr>
              <w:rPr>
                <w:rFonts w:ascii="AZGCaspariT" w:hAnsi="AZGCaspariT" w:cs="Arial"/>
                <w:sz w:val="22"/>
                <w:szCs w:val="22"/>
                <w:lang w:val="nl-NL"/>
              </w:rPr>
            </w:pPr>
            <w:r w:rsidRPr="0024492F">
              <w:rPr>
                <w:rFonts w:ascii="AZGCaspariT" w:hAnsi="AZGCaspariT" w:cs="Arial"/>
                <w:b/>
                <w:sz w:val="22"/>
                <w:szCs w:val="22"/>
                <w:lang w:val="nl-NL"/>
              </w:rPr>
              <w:t>Stagebeschrijving UCP – UMC Groningen</w:t>
            </w:r>
          </w:p>
        </w:tc>
      </w:tr>
      <w:tr w:rsidRPr="0024492F" w:rsidR="00BE01AB" w:rsidTr="00AA649D" w14:paraId="5494FE7B" w14:textId="77777777">
        <w:tc>
          <w:tcPr>
            <w:tcW w:w="2552" w:type="dxa"/>
            <w:tcBorders>
              <w:top w:val="double" w:color="auto" w:sz="4" w:space="0"/>
              <w:right w:val="nil"/>
            </w:tcBorders>
          </w:tcPr>
          <w:p w:rsidRPr="0024492F" w:rsidR="00BE01AB" w:rsidP="0063582E" w:rsidRDefault="00BE01AB" w14:paraId="5A987159" w14:textId="77777777">
            <w:pPr>
              <w:rPr>
                <w:rFonts w:ascii="AZGCaspariT" w:hAnsi="AZGCaspariT" w:cs="Arial"/>
                <w:sz w:val="22"/>
                <w:szCs w:val="22"/>
                <w:lang w:val="nl-NL"/>
              </w:rPr>
            </w:pPr>
            <w:r w:rsidRPr="0024492F">
              <w:rPr>
                <w:rFonts w:ascii="AZGCaspariT" w:hAnsi="AZGCaspariT" w:cs="Arial"/>
                <w:sz w:val="22"/>
                <w:szCs w:val="22"/>
                <w:lang w:val="nl-NL"/>
              </w:rPr>
              <w:t>Naam van de stage</w:t>
            </w:r>
            <w:r w:rsidRPr="0024492F" w:rsidR="0063582E">
              <w:rPr>
                <w:rFonts w:ascii="AZGCaspariT" w:hAnsi="AZGCaspariT" w:cs="Arial"/>
                <w:sz w:val="22"/>
                <w:szCs w:val="22"/>
                <w:lang w:val="nl-NL"/>
              </w:rPr>
              <w:t xml:space="preserve"> </w:t>
            </w:r>
          </w:p>
        </w:tc>
        <w:tc>
          <w:tcPr>
            <w:tcW w:w="7088" w:type="dxa"/>
            <w:tcBorders>
              <w:top w:val="double" w:color="auto" w:sz="4" w:space="0"/>
              <w:left w:val="nil"/>
            </w:tcBorders>
          </w:tcPr>
          <w:p w:rsidRPr="0024492F" w:rsidR="00BE01AB" w:rsidP="0063582E" w:rsidRDefault="0063582E" w14:paraId="254148DD" w14:textId="77777777">
            <w:pPr>
              <w:rPr>
                <w:rFonts w:ascii="AZGCaspariT" w:hAnsi="AZGCaspariT" w:cs="Arial"/>
                <w:sz w:val="22"/>
                <w:szCs w:val="22"/>
                <w:lang w:val="nl-NL"/>
              </w:rPr>
            </w:pPr>
            <w:r w:rsidRPr="0024492F">
              <w:rPr>
                <w:rFonts w:ascii="AZGCaspariT" w:hAnsi="AZGCaspariT" w:cs="Arial"/>
                <w:sz w:val="22"/>
                <w:szCs w:val="22"/>
                <w:lang w:val="nl-NL"/>
              </w:rPr>
              <w:t>Intensieve psychiatrie, acuut gesloten setting (</w:t>
            </w:r>
            <w:proofErr w:type="spellStart"/>
            <w:r w:rsidRPr="0024492F">
              <w:rPr>
                <w:rFonts w:ascii="AZGCaspariT" w:hAnsi="AZGCaspariT" w:cs="Arial"/>
                <w:sz w:val="22"/>
                <w:szCs w:val="22"/>
                <w:lang w:val="nl-NL"/>
              </w:rPr>
              <w:t>psi</w:t>
            </w:r>
            <w:proofErr w:type="spellEnd"/>
            <w:r w:rsidRPr="0024492F">
              <w:rPr>
                <w:rFonts w:ascii="AZGCaspariT" w:hAnsi="AZGCaspariT" w:cs="Arial"/>
                <w:sz w:val="22"/>
                <w:szCs w:val="22"/>
                <w:lang w:val="nl-NL"/>
              </w:rPr>
              <w:t xml:space="preserve"> 2 of </w:t>
            </w:r>
            <w:proofErr w:type="spellStart"/>
            <w:r w:rsidRPr="0024492F">
              <w:rPr>
                <w:rFonts w:ascii="AZGCaspariT" w:hAnsi="AZGCaspariT" w:cs="Arial"/>
                <w:sz w:val="22"/>
                <w:szCs w:val="22"/>
                <w:lang w:val="nl-NL"/>
              </w:rPr>
              <w:t>psi</w:t>
            </w:r>
            <w:proofErr w:type="spellEnd"/>
            <w:r w:rsidRPr="0024492F">
              <w:rPr>
                <w:rFonts w:ascii="AZGCaspariT" w:hAnsi="AZGCaspariT" w:cs="Arial"/>
                <w:sz w:val="22"/>
                <w:szCs w:val="22"/>
                <w:lang w:val="nl-NL"/>
              </w:rPr>
              <w:t xml:space="preserve"> 4)</w:t>
            </w:r>
          </w:p>
        </w:tc>
      </w:tr>
      <w:tr w:rsidRPr="0024492F" w:rsidR="00BE01AB" w:rsidTr="00AA649D" w14:paraId="2FB7312F" w14:textId="77777777">
        <w:tc>
          <w:tcPr>
            <w:tcW w:w="2552" w:type="dxa"/>
            <w:tcBorders>
              <w:right w:val="nil"/>
            </w:tcBorders>
          </w:tcPr>
          <w:p w:rsidRPr="0024492F" w:rsidR="00BE01AB" w:rsidP="00BE01AB" w:rsidRDefault="00BE01AB" w14:paraId="72F3975D" w14:textId="77777777">
            <w:pPr>
              <w:rPr>
                <w:rFonts w:ascii="AZGCaspariT" w:hAnsi="AZGCaspariT" w:cs="Arial"/>
                <w:sz w:val="22"/>
                <w:szCs w:val="22"/>
                <w:lang w:val="nl-NL"/>
              </w:rPr>
            </w:pPr>
            <w:r w:rsidRPr="0024492F">
              <w:rPr>
                <w:rFonts w:ascii="AZGCaspariT" w:hAnsi="AZGCaspariT" w:cs="Arial"/>
                <w:sz w:val="22"/>
                <w:szCs w:val="22"/>
                <w:lang w:val="nl-NL"/>
              </w:rPr>
              <w:t xml:space="preserve">Aandachtsgebied </w:t>
            </w:r>
          </w:p>
        </w:tc>
        <w:tc>
          <w:tcPr>
            <w:tcW w:w="7088" w:type="dxa"/>
            <w:tcBorders>
              <w:left w:val="nil"/>
            </w:tcBorders>
          </w:tcPr>
          <w:p w:rsidRPr="0024492F" w:rsidR="00BE01AB" w:rsidP="00BE01AB" w:rsidRDefault="0063582E" w14:paraId="0602AD18" w14:textId="77777777">
            <w:pPr>
              <w:rPr>
                <w:rFonts w:ascii="AZGCaspariT" w:hAnsi="AZGCaspariT" w:cs="Arial"/>
                <w:sz w:val="22"/>
                <w:szCs w:val="22"/>
                <w:lang w:val="nl-NL"/>
              </w:rPr>
            </w:pPr>
            <w:r w:rsidRPr="0024492F">
              <w:rPr>
                <w:rFonts w:ascii="AZGCaspariT" w:hAnsi="AZGCaspariT" w:cs="Arial"/>
                <w:sz w:val="22"/>
                <w:szCs w:val="22"/>
                <w:lang w:val="nl-NL"/>
              </w:rPr>
              <w:t>Algemene deel</w:t>
            </w:r>
          </w:p>
        </w:tc>
      </w:tr>
      <w:tr w:rsidRPr="0024492F" w:rsidR="00BE01AB" w:rsidTr="00AA649D" w14:paraId="58D0EFAD" w14:textId="77777777">
        <w:tc>
          <w:tcPr>
            <w:tcW w:w="2552" w:type="dxa"/>
            <w:tcBorders>
              <w:right w:val="nil"/>
            </w:tcBorders>
          </w:tcPr>
          <w:p w:rsidRPr="0024492F" w:rsidR="00BE01AB" w:rsidP="00BE01AB" w:rsidRDefault="00BE01AB" w14:paraId="21E6AC25" w14:textId="77777777">
            <w:pPr>
              <w:rPr>
                <w:rFonts w:ascii="AZGCaspariT" w:hAnsi="AZGCaspariT" w:cs="Arial"/>
                <w:sz w:val="22"/>
                <w:szCs w:val="22"/>
                <w:lang w:val="nl-NL"/>
              </w:rPr>
            </w:pPr>
            <w:r w:rsidRPr="0024492F">
              <w:rPr>
                <w:rFonts w:ascii="AZGCaspariT" w:hAnsi="AZGCaspariT" w:cs="Arial"/>
                <w:sz w:val="22"/>
                <w:szCs w:val="22"/>
                <w:lang w:val="nl-NL"/>
              </w:rPr>
              <w:t>Algemene informatie:</w:t>
            </w:r>
          </w:p>
          <w:p w:rsidRPr="0024492F" w:rsidR="00BE01AB" w:rsidP="00C92260" w:rsidRDefault="00BE01AB" w14:paraId="2966D9A4" w14:textId="77777777">
            <w:pPr>
              <w:numPr>
                <w:ilvl w:val="0"/>
                <w:numId w:val="9"/>
              </w:numPr>
              <w:rPr>
                <w:rFonts w:ascii="AZGCaspariT" w:hAnsi="AZGCaspariT" w:cs="Arial"/>
                <w:sz w:val="22"/>
                <w:szCs w:val="22"/>
                <w:lang w:val="nl-NL"/>
              </w:rPr>
            </w:pPr>
            <w:r w:rsidRPr="0024492F">
              <w:rPr>
                <w:rFonts w:ascii="AZGCaspariT" w:hAnsi="AZGCaspariT" w:cs="Arial"/>
                <w:sz w:val="22"/>
                <w:szCs w:val="22"/>
                <w:lang w:val="nl-NL"/>
              </w:rPr>
              <w:t>Patiëntenpopulatie</w:t>
            </w:r>
          </w:p>
          <w:p w:rsidRPr="0024492F" w:rsidR="0063582E" w:rsidP="00214407" w:rsidRDefault="00214407" w14:paraId="69B82604" w14:textId="77777777">
            <w:pPr>
              <w:numPr>
                <w:ilvl w:val="0"/>
                <w:numId w:val="9"/>
              </w:numPr>
              <w:rPr>
                <w:rFonts w:ascii="AZGCaspariT" w:hAnsi="AZGCaspariT" w:cs="Arial"/>
                <w:sz w:val="22"/>
                <w:szCs w:val="22"/>
                <w:lang w:val="nl-NL"/>
              </w:rPr>
            </w:pPr>
            <w:r w:rsidRPr="0024492F">
              <w:rPr>
                <w:rFonts w:ascii="AZGCaspariT" w:hAnsi="AZGCaspariT" w:cs="Arial"/>
                <w:sz w:val="22"/>
                <w:szCs w:val="22"/>
                <w:lang w:val="nl-NL"/>
              </w:rPr>
              <w:t>Inbedding</w:t>
            </w:r>
          </w:p>
          <w:p w:rsidRPr="0024492F" w:rsidR="00214407" w:rsidP="00214407" w:rsidRDefault="00214407" w14:paraId="5897658E" w14:textId="77777777">
            <w:pPr>
              <w:numPr>
                <w:ilvl w:val="0"/>
                <w:numId w:val="9"/>
              </w:numPr>
              <w:rPr>
                <w:rFonts w:ascii="AZGCaspariT" w:hAnsi="AZGCaspariT" w:cs="Arial"/>
                <w:sz w:val="22"/>
                <w:szCs w:val="22"/>
                <w:lang w:val="nl-NL"/>
              </w:rPr>
            </w:pPr>
            <w:r w:rsidRPr="0024492F">
              <w:rPr>
                <w:rFonts w:ascii="AZGCaspariT" w:hAnsi="AZGCaspariT" w:cs="Arial"/>
                <w:sz w:val="22"/>
                <w:szCs w:val="22"/>
                <w:lang w:val="nl-NL"/>
              </w:rPr>
              <w:t>Behandelingen</w:t>
            </w:r>
          </w:p>
          <w:p w:rsidRPr="0024492F" w:rsidR="0063582E" w:rsidP="00214407" w:rsidRDefault="00214407" w14:paraId="431FED53" w14:textId="77777777">
            <w:pPr>
              <w:numPr>
                <w:ilvl w:val="0"/>
                <w:numId w:val="9"/>
              </w:numPr>
              <w:rPr>
                <w:rFonts w:ascii="AZGCaspariT" w:hAnsi="AZGCaspariT" w:cs="Arial"/>
                <w:sz w:val="22"/>
                <w:szCs w:val="22"/>
                <w:lang w:val="nl-NL"/>
              </w:rPr>
            </w:pPr>
            <w:r w:rsidRPr="0024492F">
              <w:rPr>
                <w:rFonts w:ascii="AZGCaspariT" w:hAnsi="AZGCaspariT" w:cs="Arial"/>
                <w:sz w:val="22"/>
                <w:szCs w:val="22"/>
                <w:lang w:val="nl-NL"/>
              </w:rPr>
              <w:t>Wat kun je leren?</w:t>
            </w:r>
          </w:p>
          <w:p w:rsidRPr="0024492F" w:rsidR="0063582E" w:rsidP="0063582E" w:rsidRDefault="0063582E" w14:paraId="3AE062D8" w14:textId="77777777">
            <w:pPr>
              <w:ind w:left="360"/>
              <w:rPr>
                <w:rFonts w:ascii="AZGCaspariT" w:hAnsi="AZGCaspariT" w:cs="Arial"/>
                <w:sz w:val="22"/>
                <w:szCs w:val="22"/>
                <w:lang w:val="nl-NL"/>
              </w:rPr>
            </w:pPr>
          </w:p>
          <w:p w:rsidRPr="0024492F" w:rsidR="0063582E" w:rsidP="0063582E" w:rsidRDefault="0063582E" w14:paraId="4D3CBC34" w14:textId="77777777">
            <w:pPr>
              <w:ind w:left="360"/>
              <w:rPr>
                <w:rFonts w:ascii="AZGCaspariT" w:hAnsi="AZGCaspariT" w:cs="Arial"/>
                <w:sz w:val="22"/>
                <w:szCs w:val="22"/>
                <w:lang w:val="nl-NL"/>
              </w:rPr>
            </w:pPr>
          </w:p>
          <w:p w:rsidRPr="0024492F" w:rsidR="0063582E" w:rsidP="0063582E" w:rsidRDefault="0063582E" w14:paraId="2E0CF886" w14:textId="77777777">
            <w:pPr>
              <w:ind w:left="360"/>
              <w:rPr>
                <w:rFonts w:ascii="AZGCaspariT" w:hAnsi="AZGCaspariT" w:cs="Arial"/>
                <w:sz w:val="22"/>
                <w:szCs w:val="22"/>
                <w:lang w:val="nl-NL"/>
              </w:rPr>
            </w:pPr>
          </w:p>
          <w:p w:rsidRPr="0024492F" w:rsidR="0063582E" w:rsidP="0063582E" w:rsidRDefault="0063582E" w14:paraId="42A6FA28" w14:textId="77777777">
            <w:pPr>
              <w:ind w:left="360"/>
              <w:rPr>
                <w:rFonts w:ascii="AZGCaspariT" w:hAnsi="AZGCaspariT" w:cs="Arial"/>
                <w:sz w:val="22"/>
                <w:szCs w:val="22"/>
                <w:lang w:val="nl-NL"/>
              </w:rPr>
            </w:pPr>
          </w:p>
          <w:p w:rsidRPr="0024492F" w:rsidR="0063582E" w:rsidP="0063582E" w:rsidRDefault="0063582E" w14:paraId="1AD7A354" w14:textId="77777777">
            <w:pPr>
              <w:ind w:left="360"/>
              <w:rPr>
                <w:rFonts w:ascii="AZGCaspariT" w:hAnsi="AZGCaspariT" w:cs="Arial"/>
                <w:sz w:val="22"/>
                <w:szCs w:val="22"/>
                <w:lang w:val="nl-NL"/>
              </w:rPr>
            </w:pPr>
          </w:p>
          <w:p w:rsidRPr="0024492F" w:rsidR="0063582E" w:rsidP="0063582E" w:rsidRDefault="0063582E" w14:paraId="5DA19C57" w14:textId="77777777">
            <w:pPr>
              <w:ind w:left="360"/>
              <w:rPr>
                <w:rFonts w:ascii="AZGCaspariT" w:hAnsi="AZGCaspariT" w:cs="Arial"/>
                <w:sz w:val="22"/>
                <w:szCs w:val="22"/>
                <w:lang w:val="nl-NL"/>
              </w:rPr>
            </w:pPr>
          </w:p>
          <w:p w:rsidRPr="0024492F" w:rsidR="0063582E" w:rsidP="0063582E" w:rsidRDefault="0063582E" w14:paraId="1BF792BE" w14:textId="77777777">
            <w:pPr>
              <w:ind w:left="360"/>
              <w:rPr>
                <w:rFonts w:ascii="AZGCaspariT" w:hAnsi="AZGCaspariT" w:cs="Arial"/>
                <w:sz w:val="22"/>
                <w:szCs w:val="22"/>
                <w:lang w:val="nl-NL"/>
              </w:rPr>
            </w:pPr>
          </w:p>
          <w:p w:rsidRPr="0024492F" w:rsidR="0063582E" w:rsidP="0063582E" w:rsidRDefault="0063582E" w14:paraId="03C55466" w14:textId="77777777">
            <w:pPr>
              <w:ind w:left="360"/>
              <w:rPr>
                <w:rFonts w:ascii="AZGCaspariT" w:hAnsi="AZGCaspariT" w:cs="Arial"/>
                <w:sz w:val="22"/>
                <w:szCs w:val="22"/>
                <w:lang w:val="nl-NL"/>
              </w:rPr>
            </w:pPr>
          </w:p>
          <w:p w:rsidRPr="0024492F" w:rsidR="0063582E" w:rsidP="00BE01AB" w:rsidRDefault="00E51EE9" w14:paraId="44438A92" w14:textId="77777777">
            <w:pPr>
              <w:numPr>
                <w:ilvl w:val="0"/>
                <w:numId w:val="9"/>
              </w:numPr>
              <w:rPr>
                <w:rFonts w:ascii="AZGCaspariT" w:hAnsi="AZGCaspariT" w:cs="Arial"/>
                <w:sz w:val="22"/>
                <w:szCs w:val="22"/>
                <w:lang w:val="nl-NL"/>
              </w:rPr>
            </w:pPr>
            <w:r w:rsidRPr="0024492F">
              <w:rPr>
                <w:rFonts w:ascii="AZGCaspariT" w:hAnsi="AZGCaspariT" w:cs="Arial"/>
                <w:sz w:val="22"/>
                <w:szCs w:val="22"/>
                <w:lang w:val="nl-NL"/>
              </w:rPr>
              <w:t xml:space="preserve">  </w:t>
            </w:r>
          </w:p>
          <w:p w:rsidRPr="0024492F" w:rsidR="00BE01AB" w:rsidP="0063582E" w:rsidRDefault="00E51EE9" w14:paraId="6E27E1BF" w14:textId="77777777">
            <w:pPr>
              <w:ind w:left="360"/>
              <w:rPr>
                <w:rFonts w:ascii="AZGCaspariT" w:hAnsi="AZGCaspariT" w:cs="Arial"/>
                <w:sz w:val="22"/>
                <w:szCs w:val="22"/>
                <w:lang w:val="nl-NL"/>
              </w:rPr>
            </w:pPr>
            <w:r w:rsidRPr="0024492F">
              <w:rPr>
                <w:rFonts w:ascii="AZGCaspariT" w:hAnsi="AZGCaspariT" w:cs="Arial"/>
                <w:sz w:val="22"/>
                <w:szCs w:val="22"/>
                <w:lang w:val="nl-NL"/>
              </w:rPr>
              <w:t xml:space="preserve">         </w:t>
            </w:r>
          </w:p>
          <w:p w:rsidRPr="0024492F" w:rsidR="00E51EE9" w:rsidP="004655A3" w:rsidRDefault="00E51EE9" w14:paraId="0B0C4D02" w14:textId="77777777">
            <w:pPr>
              <w:rPr>
                <w:rFonts w:ascii="AZGCaspariT" w:hAnsi="AZGCaspariT" w:cs="Arial"/>
                <w:sz w:val="22"/>
                <w:szCs w:val="22"/>
                <w:lang w:val="nl-NL"/>
              </w:rPr>
            </w:pPr>
          </w:p>
        </w:tc>
        <w:tc>
          <w:tcPr>
            <w:tcW w:w="7088" w:type="dxa"/>
            <w:tcBorders>
              <w:left w:val="nil"/>
            </w:tcBorders>
          </w:tcPr>
          <w:p w:rsidRPr="0024492F" w:rsidR="00214407" w:rsidP="00214407" w:rsidRDefault="00214407" w14:paraId="71F2F980" w14:textId="77777777">
            <w:pPr>
              <w:rPr>
                <w:rFonts w:ascii="AZGCaspariT" w:hAnsi="AZGCaspariT" w:cs="Arial"/>
                <w:sz w:val="22"/>
                <w:szCs w:val="22"/>
                <w:lang w:val="nl-NL"/>
              </w:rPr>
            </w:pPr>
            <w:r w:rsidRPr="0024492F">
              <w:rPr>
                <w:rFonts w:ascii="AZGCaspariT" w:hAnsi="AZGCaspariT"/>
                <w:sz w:val="22"/>
                <w:szCs w:val="22"/>
                <w:lang w:val="nl-NL"/>
              </w:rPr>
              <w:t xml:space="preserve">Binnen de acute opname afdelingen </w:t>
            </w:r>
            <w:proofErr w:type="spellStart"/>
            <w:r w:rsidRPr="0024492F">
              <w:rPr>
                <w:rFonts w:ascii="AZGCaspariT" w:hAnsi="AZGCaspariT"/>
                <w:sz w:val="22"/>
                <w:szCs w:val="22"/>
                <w:lang w:val="nl-NL"/>
              </w:rPr>
              <w:t>psi</w:t>
            </w:r>
            <w:proofErr w:type="spellEnd"/>
            <w:r w:rsidRPr="0024492F">
              <w:rPr>
                <w:rFonts w:ascii="AZGCaspariT" w:hAnsi="AZGCaspariT"/>
                <w:sz w:val="22"/>
                <w:szCs w:val="22"/>
                <w:lang w:val="nl-NL"/>
              </w:rPr>
              <w:t xml:space="preserve"> 2 en psi4 </w:t>
            </w:r>
            <w:r w:rsidRPr="0024492F">
              <w:rPr>
                <w:rFonts w:ascii="AZGCaspariT" w:hAnsi="AZGCaspariT" w:cs="Arial"/>
                <w:sz w:val="22"/>
                <w:szCs w:val="22"/>
                <w:lang w:val="nl-NL"/>
              </w:rPr>
              <w:t>wordt een zeer gemêleerde patiëntenpopulatie opgenomen en behandeld. Iedereen die een acuut toestandsbeeld heeft van welke stoornis dan ook en/of een gesloten deur nodig heeft (suïcidaliteit, veiligheid voor patiënt en zijn omgeving), is welkom. Ook worden soms patiënten opgenomen in het kader van een second opinion (</w:t>
            </w:r>
            <w:proofErr w:type="spellStart"/>
            <w:r w:rsidRPr="0024492F">
              <w:rPr>
                <w:rFonts w:ascii="AZGCaspariT" w:hAnsi="AZGCaspariT" w:cs="Arial"/>
                <w:sz w:val="22"/>
                <w:szCs w:val="22"/>
                <w:lang w:val="nl-NL"/>
              </w:rPr>
              <w:t>topreferente</w:t>
            </w:r>
            <w:proofErr w:type="spellEnd"/>
            <w:r w:rsidRPr="0024492F">
              <w:rPr>
                <w:rFonts w:ascii="AZGCaspariT" w:hAnsi="AZGCaspariT" w:cs="Arial"/>
                <w:sz w:val="22"/>
                <w:szCs w:val="22"/>
                <w:lang w:val="nl-NL"/>
              </w:rPr>
              <w:t xml:space="preserve"> zorg).</w:t>
            </w:r>
          </w:p>
          <w:p w:rsidRPr="0024492F" w:rsidR="00214407" w:rsidP="00214407" w:rsidRDefault="00214407" w14:paraId="115A910C" w14:textId="77777777">
            <w:pPr>
              <w:rPr>
                <w:rFonts w:ascii="AZGCaspariT" w:hAnsi="AZGCaspariT" w:cs="Arial"/>
                <w:sz w:val="22"/>
                <w:szCs w:val="22"/>
                <w:lang w:val="nl-NL"/>
              </w:rPr>
            </w:pPr>
            <w:r w:rsidRPr="0024492F">
              <w:rPr>
                <w:rFonts w:ascii="AZGCaspariT" w:hAnsi="AZGCaspariT" w:cs="Arial"/>
                <w:sz w:val="22"/>
                <w:szCs w:val="22"/>
                <w:lang w:val="nl-NL"/>
              </w:rPr>
              <w:t xml:space="preserve">De meest voorkomende problemen zijn ernstig psychotische, manische of ernstig depressieve toestandsbeelden. Ook is er vaak sprake van somatische </w:t>
            </w:r>
            <w:proofErr w:type="spellStart"/>
            <w:r w:rsidRPr="0024492F">
              <w:rPr>
                <w:rFonts w:ascii="AZGCaspariT" w:hAnsi="AZGCaspariT" w:cs="Arial"/>
                <w:sz w:val="22"/>
                <w:szCs w:val="22"/>
                <w:lang w:val="nl-NL"/>
              </w:rPr>
              <w:t>comorbiditeit</w:t>
            </w:r>
            <w:proofErr w:type="spellEnd"/>
            <w:r w:rsidRPr="0024492F">
              <w:rPr>
                <w:rFonts w:ascii="AZGCaspariT" w:hAnsi="AZGCaspariT" w:cs="Arial"/>
                <w:sz w:val="22"/>
                <w:szCs w:val="22"/>
                <w:lang w:val="nl-NL"/>
              </w:rPr>
              <w:t xml:space="preserve"> of verslaving.</w:t>
            </w:r>
          </w:p>
          <w:p w:rsidRPr="0024492F" w:rsidR="00214407" w:rsidP="00214407" w:rsidRDefault="00214407" w14:paraId="5A7B426A" w14:textId="3AC9FD7F">
            <w:pPr>
              <w:rPr>
                <w:rFonts w:ascii="AZGCaspariT" w:hAnsi="AZGCaspariT" w:cs="Arial"/>
                <w:sz w:val="22"/>
                <w:szCs w:val="22"/>
                <w:lang w:val="nl-NL"/>
              </w:rPr>
            </w:pPr>
            <w:r w:rsidRPr="0024492F">
              <w:rPr>
                <w:rFonts w:ascii="AZGCaspariT" w:hAnsi="AZGCaspariT" w:cs="Arial"/>
                <w:sz w:val="22"/>
                <w:szCs w:val="22"/>
                <w:lang w:val="nl-NL"/>
              </w:rPr>
              <w:t xml:space="preserve">Het betreft zowel vrijwillige opnames als gedwongen opnames in het kader van de wet verplichte GGZ. Indien </w:t>
            </w:r>
            <w:r w:rsidRPr="0024492F" w:rsidR="00753B69">
              <w:rPr>
                <w:rFonts w:ascii="AZGCaspariT" w:hAnsi="AZGCaspariT" w:cs="Arial"/>
                <w:sz w:val="22"/>
                <w:szCs w:val="22"/>
                <w:lang w:val="nl-NL"/>
              </w:rPr>
              <w:t>geïndiceerd</w:t>
            </w:r>
            <w:r w:rsidRPr="0024492F">
              <w:rPr>
                <w:rFonts w:ascii="AZGCaspariT" w:hAnsi="AZGCaspariT" w:cs="Arial"/>
                <w:sz w:val="22"/>
                <w:szCs w:val="22"/>
                <w:lang w:val="nl-NL"/>
              </w:rPr>
              <w:t xml:space="preserve"> wordt gesepareerd, noodmedicatie gegeven en vinden er dwangbehandelingen plaats. Na behandeling volgt meestal een (terug</w:t>
            </w:r>
            <w:r w:rsidRPr="0024492F" w:rsidR="00BB0326">
              <w:rPr>
                <w:rFonts w:ascii="AZGCaspariT" w:hAnsi="AZGCaspariT" w:cs="Arial"/>
                <w:sz w:val="22"/>
                <w:szCs w:val="22"/>
                <w:lang w:val="nl-NL"/>
              </w:rPr>
              <w:t>-</w:t>
            </w:r>
            <w:r w:rsidRPr="0024492F">
              <w:rPr>
                <w:rFonts w:ascii="AZGCaspariT" w:hAnsi="AZGCaspariT" w:cs="Arial"/>
                <w:sz w:val="22"/>
                <w:szCs w:val="22"/>
                <w:lang w:val="nl-NL"/>
              </w:rPr>
              <w:t>)</w:t>
            </w:r>
            <w:r w:rsidRPr="0024492F" w:rsidR="00BB0326">
              <w:rPr>
                <w:rFonts w:ascii="AZGCaspariT" w:hAnsi="AZGCaspariT" w:cs="Arial"/>
                <w:sz w:val="22"/>
                <w:szCs w:val="22"/>
                <w:lang w:val="nl-NL"/>
              </w:rPr>
              <w:t xml:space="preserve"> </w:t>
            </w:r>
            <w:r w:rsidRPr="0024492F">
              <w:rPr>
                <w:rFonts w:ascii="AZGCaspariT" w:hAnsi="AZGCaspariT" w:cs="Arial"/>
                <w:sz w:val="22"/>
                <w:szCs w:val="22"/>
                <w:lang w:val="nl-NL"/>
              </w:rPr>
              <w:t>verwijzing naar de GGZ of een overplaatsing binnen het UCP.</w:t>
            </w:r>
          </w:p>
          <w:p w:rsidRPr="0024492F" w:rsidR="0063582E" w:rsidP="00BE01AB" w:rsidRDefault="00214407" w14:paraId="45AFBA2B" w14:textId="77777777">
            <w:pPr>
              <w:rPr>
                <w:rFonts w:ascii="AZGCaspariT" w:hAnsi="AZGCaspariT" w:cs="Arial"/>
                <w:sz w:val="22"/>
                <w:szCs w:val="22"/>
                <w:lang w:val="nl-NL"/>
              </w:rPr>
            </w:pPr>
            <w:r w:rsidRPr="0024492F">
              <w:rPr>
                <w:rFonts w:ascii="AZGCaspariT" w:hAnsi="AZGCaspariT" w:cs="Arial"/>
                <w:sz w:val="22"/>
                <w:szCs w:val="22"/>
                <w:lang w:val="nl-NL"/>
              </w:rPr>
              <w:t xml:space="preserve">De behandeling is er in eerste instantie op gericht om zo snel mogelijk een (gedeeltelijke) remissie van het toestandsbeeld te bewerkstelligen en toe te werken naar </w:t>
            </w:r>
            <w:r w:rsidRPr="0024492F" w:rsidR="00FD27EF">
              <w:rPr>
                <w:rFonts w:ascii="AZGCaspariT" w:hAnsi="AZGCaspariT" w:cs="Arial"/>
                <w:sz w:val="22"/>
                <w:szCs w:val="22"/>
                <w:lang w:val="nl-NL"/>
              </w:rPr>
              <w:t xml:space="preserve">ontslag (zo nodig via een open vervolgbehandeling binnen UCP). </w:t>
            </w:r>
            <w:r w:rsidRPr="0024492F">
              <w:rPr>
                <w:rFonts w:ascii="AZGCaspariT" w:hAnsi="AZGCaspariT" w:cs="Arial"/>
                <w:sz w:val="22"/>
                <w:szCs w:val="22"/>
                <w:lang w:val="nl-NL"/>
              </w:rPr>
              <w:t>Het betrekken van familie en ambulante behandelaar bij de behandeling is een belangrijk onderdeel.</w:t>
            </w:r>
            <w:r w:rsidRPr="0024492F" w:rsidR="00FD27EF">
              <w:rPr>
                <w:rFonts w:ascii="AZGCaspariT" w:hAnsi="AZGCaspariT" w:cs="Arial"/>
                <w:sz w:val="22"/>
                <w:szCs w:val="22"/>
                <w:lang w:val="nl-NL"/>
              </w:rPr>
              <w:t xml:space="preserve"> Behandelvormen: f</w:t>
            </w:r>
            <w:r w:rsidRPr="0024492F">
              <w:rPr>
                <w:rFonts w:ascii="AZGCaspariT" w:hAnsi="AZGCaspariT" w:cs="Arial"/>
                <w:sz w:val="22"/>
                <w:szCs w:val="22"/>
                <w:lang w:val="nl-NL"/>
              </w:rPr>
              <w:t>armacotherapie naast psychosociale/psychotherapeutische behandelingen met cognitieve, gedragsmatige, systeem interventies in soms zeer spoedeisende omstandigheden</w:t>
            </w:r>
            <w:r w:rsidRPr="0024492F" w:rsidR="00FD27EF">
              <w:rPr>
                <w:rFonts w:ascii="AZGCaspariT" w:hAnsi="AZGCaspariT" w:cs="Arial"/>
                <w:sz w:val="22"/>
                <w:szCs w:val="22"/>
                <w:lang w:val="nl-NL"/>
              </w:rPr>
              <w:t xml:space="preserve">, </w:t>
            </w:r>
            <w:proofErr w:type="spellStart"/>
            <w:r w:rsidRPr="0024492F">
              <w:rPr>
                <w:rFonts w:ascii="AZGCaspariT" w:hAnsi="AZGCaspariT" w:cs="Arial"/>
                <w:sz w:val="22"/>
                <w:szCs w:val="22"/>
                <w:lang w:val="nl-NL"/>
              </w:rPr>
              <w:t>Psycho</w:t>
            </w:r>
            <w:proofErr w:type="spellEnd"/>
            <w:r w:rsidRPr="0024492F">
              <w:rPr>
                <w:rFonts w:ascii="AZGCaspariT" w:hAnsi="AZGCaspariT" w:cs="Arial"/>
                <w:sz w:val="22"/>
                <w:szCs w:val="22"/>
                <w:lang w:val="nl-NL"/>
              </w:rPr>
              <w:t xml:space="preserve"> </w:t>
            </w:r>
            <w:proofErr w:type="spellStart"/>
            <w:r w:rsidRPr="0024492F">
              <w:rPr>
                <w:rFonts w:ascii="AZGCaspariT" w:hAnsi="AZGCaspariT" w:cs="Arial"/>
                <w:sz w:val="22"/>
                <w:szCs w:val="22"/>
                <w:lang w:val="nl-NL"/>
              </w:rPr>
              <w:t>Motore</w:t>
            </w:r>
            <w:proofErr w:type="spellEnd"/>
            <w:r w:rsidRPr="0024492F">
              <w:rPr>
                <w:rFonts w:ascii="AZGCaspariT" w:hAnsi="AZGCaspariT" w:cs="Arial"/>
                <w:sz w:val="22"/>
                <w:szCs w:val="22"/>
                <w:lang w:val="nl-NL"/>
              </w:rPr>
              <w:t xml:space="preserve"> Therapie, Activiteiten Therapie en/of Trajectbegeleiding.</w:t>
            </w:r>
          </w:p>
          <w:p w:rsidRPr="0024492F" w:rsidR="00FD27EF" w:rsidP="00BB0326" w:rsidRDefault="00FD27EF" w14:paraId="0185DF6A" w14:textId="77777777">
            <w:pPr>
              <w:contextualSpacing/>
              <w:rPr>
                <w:rFonts w:ascii="AZGCaspariT" w:hAnsi="AZGCaspariT" w:cs="Arial"/>
                <w:sz w:val="22"/>
                <w:szCs w:val="22"/>
                <w:lang w:val="nl-NL"/>
              </w:rPr>
            </w:pPr>
            <w:r w:rsidRPr="0024492F">
              <w:rPr>
                <w:rFonts w:ascii="AZGCaspariT" w:hAnsi="AZGCaspariT" w:cs="Arial"/>
                <w:sz w:val="22"/>
                <w:szCs w:val="22"/>
                <w:lang w:val="nl-NL"/>
              </w:rPr>
              <w:t xml:space="preserve">In deze setting </w:t>
            </w:r>
            <w:r w:rsidRPr="0024492F" w:rsidR="00BB0326">
              <w:rPr>
                <w:rFonts w:ascii="AZGCaspariT" w:hAnsi="AZGCaspariT" w:cs="Arial"/>
                <w:sz w:val="22"/>
                <w:szCs w:val="22"/>
                <w:lang w:val="nl-NL"/>
              </w:rPr>
              <w:t xml:space="preserve">kan </w:t>
            </w:r>
            <w:r w:rsidRPr="0024492F">
              <w:rPr>
                <w:rFonts w:ascii="AZGCaspariT" w:hAnsi="AZGCaspariT" w:cs="Arial"/>
                <w:sz w:val="22"/>
                <w:szCs w:val="22"/>
                <w:lang w:val="nl-NL"/>
              </w:rPr>
              <w:t xml:space="preserve">de </w:t>
            </w:r>
            <w:r w:rsidRPr="0024492F" w:rsidR="00BB0326">
              <w:rPr>
                <w:rFonts w:ascii="AZGCaspariT" w:hAnsi="AZGCaspariT" w:cs="Arial"/>
                <w:sz w:val="22"/>
                <w:szCs w:val="22"/>
                <w:lang w:val="nl-NL"/>
              </w:rPr>
              <w:t>AIOS</w:t>
            </w:r>
            <w:r w:rsidRPr="0024492F">
              <w:rPr>
                <w:rFonts w:ascii="AZGCaspariT" w:hAnsi="AZGCaspariT" w:cs="Arial"/>
                <w:sz w:val="22"/>
                <w:szCs w:val="22"/>
                <w:lang w:val="nl-NL"/>
              </w:rPr>
              <w:t xml:space="preserve">, dankzij de grote verscheidenheid aan psychiatrische ziektebeelden bij de opgenomen patiënten, uitgebreide diagnostische ervaring opdoen, zo spoedig mogelijk adequate behandeling in te zetten en gevaar voortkomend uit de stoornis op en buiten de afdeling in te schatten. Ook stel je regelmatig een voorzet voor een geneeskundige verklaring op en word je betrokken bij de afwegingen om dwangbehandeling te starten. Je voert regelmatig, al dan niet samen met de maatschappelijk werker, gesprekken met de familie van patiënten. Daarnaast leert de </w:t>
            </w:r>
            <w:proofErr w:type="spellStart"/>
            <w:r w:rsidRPr="0024492F">
              <w:rPr>
                <w:rFonts w:ascii="AZGCaspariT" w:hAnsi="AZGCaspariT" w:cs="Arial"/>
                <w:sz w:val="22"/>
                <w:szCs w:val="22"/>
                <w:lang w:val="nl-NL"/>
              </w:rPr>
              <w:t>aios</w:t>
            </w:r>
            <w:proofErr w:type="spellEnd"/>
            <w:r w:rsidRPr="0024492F">
              <w:rPr>
                <w:rFonts w:ascii="AZGCaspariT" w:hAnsi="AZGCaspariT" w:cs="Arial"/>
                <w:sz w:val="22"/>
                <w:szCs w:val="22"/>
                <w:lang w:val="nl-NL"/>
              </w:rPr>
              <w:t xml:space="preserve"> individuele behandelplannen opstellen en bijstellen op geleide van de toestand van de patiënt. De </w:t>
            </w:r>
            <w:r w:rsidRPr="0024492F" w:rsidR="00BB0326">
              <w:rPr>
                <w:rFonts w:ascii="AZGCaspariT" w:hAnsi="AZGCaspariT" w:cs="Arial"/>
                <w:sz w:val="22"/>
                <w:szCs w:val="22"/>
                <w:lang w:val="nl-NL"/>
              </w:rPr>
              <w:t>AIOS</w:t>
            </w:r>
            <w:r w:rsidRPr="0024492F">
              <w:rPr>
                <w:rFonts w:ascii="AZGCaspariT" w:hAnsi="AZGCaspariT" w:cs="Arial"/>
                <w:sz w:val="22"/>
                <w:szCs w:val="22"/>
                <w:lang w:val="nl-NL"/>
              </w:rPr>
              <w:t xml:space="preserve"> leert flexibel te reageren op acute situaties in samenwerking met het verpleegkundig team, omgaan met noodsituaties, omgaan met “drang”</w:t>
            </w:r>
            <w:r w:rsidRPr="0024492F" w:rsidR="00BB0326">
              <w:rPr>
                <w:rFonts w:ascii="AZGCaspariT" w:hAnsi="AZGCaspariT" w:cs="Arial"/>
                <w:sz w:val="22"/>
                <w:szCs w:val="22"/>
                <w:lang w:val="nl-NL"/>
              </w:rPr>
              <w:t xml:space="preserve"> </w:t>
            </w:r>
            <w:r w:rsidRPr="0024492F">
              <w:rPr>
                <w:rFonts w:ascii="AZGCaspariT" w:hAnsi="AZGCaspariT" w:cs="Arial"/>
                <w:sz w:val="22"/>
                <w:szCs w:val="22"/>
                <w:lang w:val="nl-NL"/>
              </w:rPr>
              <w:t>en “dwang”, kennis verwerven over de “</w:t>
            </w:r>
            <w:proofErr w:type="spellStart"/>
            <w:r w:rsidRPr="0024492F">
              <w:rPr>
                <w:rFonts w:ascii="AZGCaspariT" w:hAnsi="AZGCaspariT" w:cs="Arial"/>
                <w:sz w:val="22"/>
                <w:szCs w:val="22"/>
                <w:lang w:val="nl-NL"/>
              </w:rPr>
              <w:t>WvGGZ</w:t>
            </w:r>
            <w:proofErr w:type="spellEnd"/>
            <w:r w:rsidRPr="0024492F">
              <w:rPr>
                <w:rFonts w:ascii="AZGCaspariT" w:hAnsi="AZGCaspariT" w:cs="Arial"/>
                <w:sz w:val="22"/>
                <w:szCs w:val="22"/>
                <w:lang w:val="nl-NL"/>
              </w:rPr>
              <w:t>” en in dit kader omgaan met rechters en advocaten.</w:t>
            </w:r>
          </w:p>
          <w:p w:rsidRPr="0024492F" w:rsidR="00FD27EF" w:rsidP="00FD27EF" w:rsidRDefault="00FD27EF" w14:paraId="07D8862E" w14:textId="77777777">
            <w:pPr>
              <w:tabs>
                <w:tab w:val="left" w:pos="1179"/>
              </w:tabs>
              <w:rPr>
                <w:rFonts w:ascii="AZGCaspariT" w:hAnsi="AZGCaspariT" w:cs="Arial"/>
                <w:sz w:val="22"/>
                <w:szCs w:val="22"/>
                <w:lang w:val="nl-NL"/>
              </w:rPr>
            </w:pPr>
            <w:r w:rsidRPr="0024492F">
              <w:rPr>
                <w:rFonts w:ascii="AZGCaspariT" w:hAnsi="AZGCaspariT" w:cs="Arial"/>
                <w:sz w:val="22"/>
                <w:szCs w:val="22"/>
                <w:lang w:val="nl-NL"/>
              </w:rPr>
              <w:t>Je werkt onder supervisie van de afdelingspsychiater.</w:t>
            </w:r>
            <w:r w:rsidRPr="0024492F" w:rsidR="00BB0326">
              <w:rPr>
                <w:rFonts w:ascii="AZGCaspariT" w:hAnsi="AZGCaspariT" w:cs="Arial"/>
                <w:sz w:val="22"/>
                <w:szCs w:val="22"/>
                <w:lang w:val="nl-NL"/>
              </w:rPr>
              <w:t xml:space="preserve"> </w:t>
            </w:r>
            <w:r w:rsidRPr="0024492F">
              <w:rPr>
                <w:rFonts w:ascii="AZGCaspariT" w:hAnsi="AZGCaspariT" w:cs="Arial"/>
                <w:sz w:val="22"/>
                <w:szCs w:val="22"/>
                <w:lang w:val="nl-NL"/>
              </w:rPr>
              <w:t>Behandelrichtlijnen van NVVP en wetenschappelijke evidentie bepalen mede de inhoud van de behandeling.</w:t>
            </w:r>
          </w:p>
          <w:p w:rsidRPr="0024492F" w:rsidR="00E51EE9" w:rsidP="00FD27EF" w:rsidRDefault="00FD27EF" w14:paraId="18A04DAF" w14:textId="77777777">
            <w:pPr>
              <w:tabs>
                <w:tab w:val="left" w:pos="1179"/>
              </w:tabs>
              <w:spacing w:before="0"/>
              <w:rPr>
                <w:rFonts w:ascii="AZGCaspariT" w:hAnsi="AZGCaspariT" w:cs="Arial"/>
                <w:sz w:val="22"/>
                <w:szCs w:val="22"/>
                <w:lang w:val="nl-NL"/>
              </w:rPr>
            </w:pPr>
            <w:r w:rsidRPr="0024492F">
              <w:rPr>
                <w:rFonts w:ascii="AZGCaspariT" w:hAnsi="AZGCaspariT" w:cs="Arial"/>
                <w:sz w:val="22"/>
                <w:szCs w:val="22"/>
                <w:lang w:val="nl-NL"/>
              </w:rPr>
              <w:t xml:space="preserve">Het functioneren in en leiding geven aan een multidisciplinair team is eveneens een leerdoel. </w:t>
            </w:r>
          </w:p>
        </w:tc>
      </w:tr>
      <w:tr w:rsidRPr="0024492F" w:rsidR="00BE01AB" w:rsidTr="00AA649D" w14:paraId="30DC9D5C" w14:textId="77777777">
        <w:tc>
          <w:tcPr>
            <w:tcW w:w="2552" w:type="dxa"/>
            <w:tcBorders>
              <w:right w:val="nil"/>
            </w:tcBorders>
          </w:tcPr>
          <w:p w:rsidRPr="00F76728" w:rsidR="00BE01AB" w:rsidP="00BE01AB" w:rsidRDefault="00BE01AB" w14:paraId="6287B1C6" w14:textId="77777777">
            <w:pPr>
              <w:rPr>
                <w:rFonts w:ascii="AZGCaspariT" w:hAnsi="AZGCaspariT" w:cs="Arial"/>
                <w:sz w:val="22"/>
                <w:szCs w:val="22"/>
                <w:lang w:val="nl-NL"/>
              </w:rPr>
            </w:pPr>
            <w:r w:rsidRPr="00F76728">
              <w:rPr>
                <w:rFonts w:ascii="AZGCaspariT" w:hAnsi="AZGCaspariT" w:cs="Arial"/>
                <w:sz w:val="22"/>
                <w:szCs w:val="22"/>
                <w:lang w:val="nl-NL"/>
              </w:rPr>
              <w:lastRenderedPageBreak/>
              <w:t>Taken AIOS</w:t>
            </w:r>
          </w:p>
        </w:tc>
        <w:tc>
          <w:tcPr>
            <w:tcW w:w="7088" w:type="dxa"/>
            <w:tcBorders>
              <w:left w:val="nil"/>
            </w:tcBorders>
          </w:tcPr>
          <w:p w:rsidRPr="00F76728" w:rsidR="00BB0326" w:rsidP="00BB0326" w:rsidRDefault="00BB0326" w14:paraId="0ABBED12" w14:textId="77777777">
            <w:pPr>
              <w:rPr>
                <w:rFonts w:ascii="AZGCaspariT" w:hAnsi="AZGCaspariT" w:cs="Arial"/>
                <w:sz w:val="22"/>
                <w:szCs w:val="22"/>
                <w:lang w:val="nl-NL"/>
              </w:rPr>
            </w:pPr>
            <w:r w:rsidRPr="00F76728">
              <w:rPr>
                <w:rFonts w:ascii="AZGCaspariT" w:hAnsi="AZGCaspariT" w:cs="Arial"/>
                <w:sz w:val="22"/>
                <w:szCs w:val="22"/>
                <w:lang w:val="nl-NL"/>
              </w:rPr>
              <w:t xml:space="preserve">Allereerst vindt diagnostiek plaats op basis van het intakegesprek (wat de AIOS zoveel mogelijk onder supervisie van de psychiater voert) en de tot dan toe bekende gegevens. Je maakt ook, zo nodig, een risico-inschatting van het gevaar van de patiënt voor zichzelf </w:t>
            </w:r>
            <w:proofErr w:type="spellStart"/>
            <w:r w:rsidRPr="00F76728">
              <w:rPr>
                <w:rFonts w:ascii="AZGCaspariT" w:hAnsi="AZGCaspariT" w:cs="Arial"/>
                <w:sz w:val="22"/>
                <w:szCs w:val="22"/>
                <w:lang w:val="nl-NL"/>
              </w:rPr>
              <w:t>danwel</w:t>
            </w:r>
            <w:proofErr w:type="spellEnd"/>
            <w:r w:rsidRPr="00F76728">
              <w:rPr>
                <w:rFonts w:ascii="AZGCaspariT" w:hAnsi="AZGCaspariT" w:cs="Arial"/>
                <w:sz w:val="22"/>
                <w:szCs w:val="22"/>
                <w:lang w:val="nl-NL"/>
              </w:rPr>
              <w:t xml:space="preserve"> zijn omgeving en handelt daarnaar. </w:t>
            </w:r>
          </w:p>
          <w:p w:rsidRPr="00F76728" w:rsidR="00BB0326" w:rsidP="00BB0326" w:rsidRDefault="00BB0326" w14:paraId="668293D8" w14:textId="77777777">
            <w:pPr>
              <w:rPr>
                <w:rFonts w:ascii="AZGCaspariT" w:hAnsi="AZGCaspariT" w:cs="Arial"/>
                <w:sz w:val="22"/>
                <w:szCs w:val="22"/>
                <w:lang w:val="nl-NL"/>
              </w:rPr>
            </w:pPr>
            <w:r w:rsidRPr="00F76728">
              <w:rPr>
                <w:rFonts w:ascii="AZGCaspariT" w:hAnsi="AZGCaspariT" w:cs="Arial"/>
                <w:sz w:val="22"/>
                <w:szCs w:val="22"/>
                <w:lang w:val="nl-NL"/>
              </w:rPr>
              <w:t>Er wordt direct beleid bepaald, dat kan variëren van het observeren van een patiënt tot het toedienen van noodmedicatie en/of in uiterste gevallen separatie. Zo spoedig mogelijk wordt een behandelplan, in overleg met de patiënt of diens vertegenwoordiger, opgesteld.</w:t>
            </w:r>
          </w:p>
          <w:p w:rsidRPr="00F76728" w:rsidR="00BB0326" w:rsidP="00BB0326" w:rsidRDefault="00BB0326" w14:paraId="3A6EAA2C" w14:textId="77777777">
            <w:pPr>
              <w:rPr>
                <w:rFonts w:ascii="AZGCaspariT" w:hAnsi="AZGCaspariT" w:cs="Arial"/>
                <w:sz w:val="22"/>
                <w:szCs w:val="22"/>
                <w:lang w:val="nl-NL"/>
              </w:rPr>
            </w:pPr>
            <w:r w:rsidRPr="00F76728">
              <w:rPr>
                <w:rFonts w:ascii="AZGCaspariT" w:hAnsi="AZGCaspariT" w:cs="Arial"/>
                <w:sz w:val="22"/>
                <w:szCs w:val="22"/>
                <w:lang w:val="nl-NL"/>
              </w:rPr>
              <w:t>Bij de start van de opname wordt zoveel mogelijk relevante informatie verzameld (middels heteroanamnese, via huisarts/ ambulant behandelaar) en zo nodig aanvullende diagnostiek verricht.</w:t>
            </w:r>
          </w:p>
          <w:p w:rsidRPr="00F76728" w:rsidR="00BB0326" w:rsidP="00BB0326" w:rsidRDefault="00BB0326" w14:paraId="4283389E" w14:textId="77777777">
            <w:pPr>
              <w:rPr>
                <w:rFonts w:ascii="AZGCaspariT" w:hAnsi="AZGCaspariT" w:cs="Arial"/>
                <w:sz w:val="22"/>
                <w:szCs w:val="22"/>
                <w:lang w:val="nl-NL"/>
              </w:rPr>
            </w:pPr>
            <w:r w:rsidRPr="00F76728">
              <w:rPr>
                <w:rFonts w:ascii="AZGCaspariT" w:hAnsi="AZGCaspariT" w:cs="Arial"/>
                <w:sz w:val="22"/>
                <w:szCs w:val="22"/>
                <w:lang w:val="nl-NL"/>
              </w:rPr>
              <w:t xml:space="preserve">Minimaal wekelijks spreekt de AIOS alle patiënten samen met een van de verpleegkundigen) van de patiënt (een 3-gesprek). Patiënten verblijvend in de separeer worden dagelijks, samen met de psychiater gezien. </w:t>
            </w:r>
          </w:p>
          <w:p w:rsidRPr="00F76728" w:rsidR="00BB0326" w:rsidP="00BB0326" w:rsidRDefault="00BB0326" w14:paraId="3F1FEF0C" w14:textId="77777777">
            <w:pPr>
              <w:rPr>
                <w:rFonts w:ascii="AZGCaspariT" w:hAnsi="AZGCaspariT" w:cs="Arial"/>
                <w:sz w:val="22"/>
                <w:szCs w:val="22"/>
                <w:lang w:val="nl-NL"/>
              </w:rPr>
            </w:pPr>
            <w:r w:rsidRPr="00F76728">
              <w:rPr>
                <w:rFonts w:ascii="AZGCaspariT" w:hAnsi="AZGCaspariT" w:cs="Arial"/>
                <w:sz w:val="22"/>
                <w:szCs w:val="22"/>
                <w:lang w:val="nl-NL"/>
              </w:rPr>
              <w:t>Behandeling vindt plaats onder verantwoordelijkheid van de AIOS, gesuperviseerd door en onder eindverantwoordelijkheid van de psychiater/supervisor.</w:t>
            </w:r>
          </w:p>
          <w:p w:rsidRPr="00F76728" w:rsidR="00BB0326" w:rsidP="00BB0326" w:rsidRDefault="00BB0326" w14:paraId="47227D8B" w14:textId="77777777">
            <w:pPr>
              <w:rPr>
                <w:rFonts w:ascii="AZGCaspariT" w:hAnsi="AZGCaspariT" w:cs="Arial"/>
                <w:sz w:val="22"/>
                <w:szCs w:val="22"/>
                <w:lang w:val="nl-NL"/>
              </w:rPr>
            </w:pPr>
            <w:r w:rsidRPr="00F76728">
              <w:rPr>
                <w:rFonts w:ascii="AZGCaspariT" w:hAnsi="AZGCaspariT" w:cs="Arial"/>
                <w:sz w:val="22"/>
                <w:szCs w:val="22"/>
                <w:lang w:val="nl-NL"/>
              </w:rPr>
              <w:t>Het beleid wordt zo nodig dagelijks aangepast. Eens per 2 weken vindt een behandelplanbespreking plaats met patiënt, eventueel zijn vertegenwoordiger, zo mogelijk de ambulant behandelaar en het team.</w:t>
            </w:r>
          </w:p>
          <w:p w:rsidRPr="00F76728" w:rsidR="00BB0326" w:rsidP="00BB0326" w:rsidRDefault="00BB0326" w14:paraId="113723B4" w14:textId="3974A9C4">
            <w:pPr>
              <w:rPr>
                <w:rFonts w:ascii="AZGCaspariT" w:hAnsi="AZGCaspariT" w:cs="Arial"/>
                <w:sz w:val="22"/>
                <w:szCs w:val="22"/>
                <w:lang w:val="nl-NL"/>
              </w:rPr>
            </w:pPr>
            <w:r w:rsidRPr="00F76728">
              <w:rPr>
                <w:rFonts w:ascii="AZGCaspariT" w:hAnsi="AZGCaspariT" w:cs="Arial"/>
                <w:sz w:val="22"/>
                <w:szCs w:val="22"/>
                <w:lang w:val="nl-NL"/>
              </w:rPr>
              <w:t xml:space="preserve">De AIOS is de werkbegeleider van de </w:t>
            </w:r>
            <w:proofErr w:type="spellStart"/>
            <w:r w:rsidRPr="00F76728">
              <w:rPr>
                <w:rFonts w:ascii="AZGCaspariT" w:hAnsi="AZGCaspariT" w:cs="Arial"/>
                <w:sz w:val="22"/>
                <w:szCs w:val="22"/>
                <w:lang w:val="nl-NL"/>
              </w:rPr>
              <w:t>co-assistent</w:t>
            </w:r>
            <w:proofErr w:type="spellEnd"/>
            <w:r w:rsidRPr="00F76728">
              <w:rPr>
                <w:rFonts w:ascii="AZGCaspariT" w:hAnsi="AZGCaspariT" w:cs="Arial"/>
                <w:sz w:val="22"/>
                <w:szCs w:val="22"/>
                <w:lang w:val="nl-NL"/>
              </w:rPr>
              <w:t xml:space="preserve"> of </w:t>
            </w:r>
            <w:proofErr w:type="spellStart"/>
            <w:r w:rsidRPr="00F76728">
              <w:rPr>
                <w:rFonts w:ascii="AZGCaspariT" w:hAnsi="AZGCaspariT" w:cs="Arial"/>
                <w:sz w:val="22"/>
                <w:szCs w:val="22"/>
                <w:lang w:val="nl-NL"/>
              </w:rPr>
              <w:t>semi-arts</w:t>
            </w:r>
            <w:proofErr w:type="spellEnd"/>
            <w:r w:rsidRPr="00F76728">
              <w:rPr>
                <w:rFonts w:ascii="AZGCaspariT" w:hAnsi="AZGCaspariT" w:cs="Arial"/>
                <w:sz w:val="22"/>
                <w:szCs w:val="22"/>
                <w:lang w:val="nl-NL"/>
              </w:rPr>
              <w:t xml:space="preserve">. </w:t>
            </w:r>
          </w:p>
          <w:p w:rsidRPr="00F76728" w:rsidR="00B37D57" w:rsidP="00BB0326" w:rsidRDefault="00B37D57" w14:paraId="4BA1943A" w14:textId="01B42AE7">
            <w:pPr>
              <w:rPr>
                <w:rFonts w:ascii="AZGCaspariT" w:hAnsi="AZGCaspariT"/>
                <w:sz w:val="22"/>
                <w:szCs w:val="22"/>
                <w:lang w:val="nl-NL"/>
              </w:rPr>
            </w:pPr>
            <w:r w:rsidRPr="00753B69">
              <w:rPr>
                <w:rFonts w:ascii="AZGCaspariT" w:hAnsi="AZGCaspariT"/>
                <w:sz w:val="22"/>
                <w:szCs w:val="22"/>
                <w:lang w:val="nl-NL"/>
              </w:rPr>
              <w:t xml:space="preserve">Binnen het cluster CDO is continue beschikbaarheid van behandelaren belangrijk voor de kwaliteit van de </w:t>
            </w:r>
            <w:proofErr w:type="spellStart"/>
            <w:r w:rsidRPr="00753B69">
              <w:rPr>
                <w:rFonts w:ascii="AZGCaspariT" w:hAnsi="AZGCaspariT"/>
                <w:sz w:val="22"/>
                <w:szCs w:val="22"/>
                <w:lang w:val="nl-NL"/>
              </w:rPr>
              <w:t>patientenzorg</w:t>
            </w:r>
            <w:proofErr w:type="spellEnd"/>
            <w:r w:rsidRPr="00753B69">
              <w:rPr>
                <w:rFonts w:ascii="AZGCaspariT" w:hAnsi="AZGCaspariT"/>
                <w:sz w:val="22"/>
                <w:szCs w:val="22"/>
                <w:lang w:val="nl-NL"/>
              </w:rPr>
              <w:t xml:space="preserve">. Daarom nemen we als behandelaren waar voor elkaar. Dat betekent dat je je afwezigheid afstemt met je collega’s in het cluster en waarnemingstaken (acute </w:t>
            </w:r>
            <w:proofErr w:type="spellStart"/>
            <w:r w:rsidRPr="00753B69">
              <w:rPr>
                <w:rFonts w:ascii="AZGCaspariT" w:hAnsi="AZGCaspariT"/>
                <w:sz w:val="22"/>
                <w:szCs w:val="22"/>
                <w:lang w:val="nl-NL"/>
              </w:rPr>
              <w:t>patientenzorg</w:t>
            </w:r>
            <w:proofErr w:type="spellEnd"/>
            <w:r w:rsidRPr="00753B69">
              <w:rPr>
                <w:rFonts w:ascii="AZGCaspariT" w:hAnsi="AZGCaspariT"/>
                <w:sz w:val="22"/>
                <w:szCs w:val="22"/>
                <w:lang w:val="nl-NL"/>
              </w:rPr>
              <w:t>) uitvoert op de andere</w:t>
            </w:r>
            <w:r w:rsidRPr="00753B69" w:rsidR="009F0CDE">
              <w:rPr>
                <w:rFonts w:ascii="AZGCaspariT" w:hAnsi="AZGCaspariT"/>
                <w:sz w:val="22"/>
                <w:szCs w:val="22"/>
                <w:lang w:val="nl-NL"/>
              </w:rPr>
              <w:t xml:space="preserve"> opname</w:t>
            </w:r>
            <w:r w:rsidRPr="00753B69">
              <w:rPr>
                <w:rFonts w:ascii="AZGCaspariT" w:hAnsi="AZGCaspariT"/>
                <w:sz w:val="22"/>
                <w:szCs w:val="22"/>
                <w:lang w:val="nl-NL"/>
              </w:rPr>
              <w:t xml:space="preserve"> afdeling van het cluster.</w:t>
            </w:r>
          </w:p>
          <w:p w:rsidRPr="00F76728" w:rsidR="00BB0326" w:rsidP="00F76728" w:rsidRDefault="00F43823" w14:paraId="0B615A94" w14:textId="3282B7A8">
            <w:pPr>
              <w:rPr>
                <w:rFonts w:ascii="AZGCaspariT" w:hAnsi="AZGCaspariT"/>
                <w:sz w:val="22"/>
                <w:szCs w:val="22"/>
                <w:lang w:val="nl-NL"/>
              </w:rPr>
            </w:pPr>
            <w:r w:rsidRPr="00753B69">
              <w:rPr>
                <w:rFonts w:ascii="AZGCaspariT" w:hAnsi="AZGCaspariT" w:cs="Arial"/>
                <w:sz w:val="22"/>
                <w:szCs w:val="22"/>
                <w:lang w:val="nl-NL"/>
              </w:rPr>
              <w:t xml:space="preserve">De leerdoelen, doelgroepen en werkprocessen voor beide PSI teams (namelijk 2 en 4) zijn hetzelfde. </w:t>
            </w:r>
          </w:p>
        </w:tc>
      </w:tr>
      <w:tr w:rsidRPr="0024492F" w:rsidR="005B6498" w:rsidTr="00AA649D" w14:paraId="383F2535" w14:textId="77777777">
        <w:tc>
          <w:tcPr>
            <w:tcW w:w="2552" w:type="dxa"/>
            <w:tcBorders>
              <w:right w:val="nil"/>
            </w:tcBorders>
          </w:tcPr>
          <w:p w:rsidRPr="0024492F" w:rsidR="005B6498" w:rsidP="0024492F" w:rsidRDefault="005B6498" w14:paraId="1A8D91BD" w14:textId="77777777">
            <w:pPr>
              <w:spacing w:before="0"/>
              <w:rPr>
                <w:rFonts w:ascii="AZGCaspariT" w:hAnsi="AZGCaspariT" w:cs="Arial"/>
                <w:sz w:val="22"/>
                <w:szCs w:val="22"/>
                <w:lang w:val="nl-NL"/>
              </w:rPr>
            </w:pPr>
            <w:r w:rsidRPr="0024492F">
              <w:rPr>
                <w:rFonts w:ascii="AZGCaspariT" w:hAnsi="AZGCaspariT" w:cs="Arial"/>
                <w:sz w:val="22"/>
                <w:szCs w:val="22"/>
                <w:lang w:val="nl-NL"/>
              </w:rPr>
              <w:t>Weekoverzicht</w:t>
            </w:r>
          </w:p>
        </w:tc>
        <w:tc>
          <w:tcPr>
            <w:tcW w:w="7088" w:type="dxa"/>
            <w:tcBorders>
              <w:left w:val="nil"/>
            </w:tcBorders>
          </w:tcPr>
          <w:p w:rsidRPr="0024492F" w:rsidR="005B6498" w:rsidP="0024492F" w:rsidRDefault="005B6498" w14:paraId="441CC5CB" w14:textId="77777777">
            <w:pPr>
              <w:spacing w:before="0"/>
              <w:rPr>
                <w:rFonts w:ascii="AZGCaspariT" w:hAnsi="AZGCaspariT" w:cs="Arial"/>
                <w:sz w:val="22"/>
                <w:szCs w:val="22"/>
                <w:lang w:val="nl-NL"/>
              </w:rPr>
            </w:pPr>
            <w:r w:rsidRPr="0024492F">
              <w:rPr>
                <w:rFonts w:ascii="AZGCaspariT" w:hAnsi="AZGCaspariT" w:cs="Arial"/>
                <w:sz w:val="22"/>
                <w:szCs w:val="22"/>
                <w:lang w:val="nl-NL"/>
              </w:rPr>
              <w:t>Dagelijks:</w:t>
            </w:r>
          </w:p>
          <w:p w:rsidRPr="0024492F" w:rsidR="005B6498" w:rsidP="0024492F" w:rsidRDefault="005B6498" w14:paraId="1EDCD730" w14:textId="77777777">
            <w:pPr>
              <w:numPr>
                <w:ilvl w:val="0"/>
                <w:numId w:val="13"/>
              </w:numPr>
              <w:spacing w:before="0"/>
              <w:rPr>
                <w:rFonts w:ascii="AZGCaspariT" w:hAnsi="AZGCaspariT" w:cs="Arial"/>
                <w:sz w:val="22"/>
                <w:szCs w:val="22"/>
                <w:lang w:val="nl-NL"/>
              </w:rPr>
            </w:pPr>
            <w:r w:rsidRPr="0024492F">
              <w:rPr>
                <w:rFonts w:ascii="AZGCaspariT" w:hAnsi="AZGCaspariT" w:cs="Arial"/>
                <w:sz w:val="22"/>
                <w:szCs w:val="22"/>
                <w:lang w:val="nl-NL"/>
              </w:rPr>
              <w:t xml:space="preserve">Ochtendrapport door de </w:t>
            </w:r>
            <w:proofErr w:type="spellStart"/>
            <w:r w:rsidRPr="0024492F">
              <w:rPr>
                <w:rFonts w:ascii="AZGCaspariT" w:hAnsi="AZGCaspariT" w:cs="Arial"/>
                <w:sz w:val="22"/>
                <w:szCs w:val="22"/>
                <w:lang w:val="nl-NL"/>
              </w:rPr>
              <w:t>dienstdoenden</w:t>
            </w:r>
            <w:proofErr w:type="spellEnd"/>
            <w:r w:rsidRPr="0024492F">
              <w:rPr>
                <w:rFonts w:ascii="AZGCaspariT" w:hAnsi="AZGCaspariT" w:cs="Arial"/>
                <w:sz w:val="22"/>
                <w:szCs w:val="22"/>
                <w:lang w:val="nl-NL"/>
              </w:rPr>
              <w:t xml:space="preserve">. </w:t>
            </w:r>
          </w:p>
          <w:p w:rsidRPr="0024492F" w:rsidR="005B6498" w:rsidP="0024492F" w:rsidRDefault="005B6498" w14:paraId="19380922" w14:textId="77777777">
            <w:pPr>
              <w:numPr>
                <w:ilvl w:val="0"/>
                <w:numId w:val="13"/>
              </w:numPr>
              <w:spacing w:before="0"/>
              <w:rPr>
                <w:rFonts w:ascii="AZGCaspariT" w:hAnsi="AZGCaspariT" w:cs="Arial"/>
                <w:sz w:val="22"/>
                <w:szCs w:val="22"/>
                <w:lang w:val="nl-NL"/>
              </w:rPr>
            </w:pPr>
            <w:r w:rsidRPr="0024492F">
              <w:rPr>
                <w:rFonts w:ascii="AZGCaspariT" w:hAnsi="AZGCaspariT" w:cs="Arial"/>
                <w:sz w:val="22"/>
                <w:szCs w:val="22"/>
                <w:lang w:val="nl-NL"/>
              </w:rPr>
              <w:t>Ochtendrapport van afdeling met de verpleging, psychiater en maatschappelijk werker.</w:t>
            </w:r>
          </w:p>
          <w:p w:rsidRPr="0024492F" w:rsidR="005B6498" w:rsidP="0024492F" w:rsidRDefault="005B6498" w14:paraId="15C315C7" w14:textId="77777777">
            <w:pPr>
              <w:numPr>
                <w:ilvl w:val="0"/>
                <w:numId w:val="13"/>
              </w:numPr>
              <w:spacing w:before="0"/>
              <w:rPr>
                <w:rFonts w:ascii="AZGCaspariT" w:hAnsi="AZGCaspariT" w:cs="Arial"/>
                <w:sz w:val="22"/>
                <w:szCs w:val="22"/>
                <w:lang w:val="nl-NL"/>
              </w:rPr>
            </w:pPr>
            <w:r w:rsidRPr="0024492F">
              <w:rPr>
                <w:rFonts w:ascii="AZGCaspariT" w:hAnsi="AZGCaspariT" w:cs="Arial"/>
                <w:sz w:val="22"/>
                <w:szCs w:val="22"/>
                <w:lang w:val="nl-NL"/>
              </w:rPr>
              <w:t>Werkbegeleiding door psychiater/supervisor dagelijks naar behoefte.</w:t>
            </w:r>
          </w:p>
          <w:p w:rsidRPr="0024492F" w:rsidR="005B6498" w:rsidP="0024492F" w:rsidRDefault="005B6498" w14:paraId="78271E26" w14:textId="77777777">
            <w:pPr>
              <w:numPr>
                <w:ilvl w:val="0"/>
                <w:numId w:val="13"/>
              </w:numPr>
              <w:spacing w:before="0"/>
              <w:rPr>
                <w:rFonts w:ascii="AZGCaspariT" w:hAnsi="AZGCaspariT" w:cs="Arial"/>
                <w:sz w:val="22"/>
                <w:szCs w:val="22"/>
                <w:lang w:val="nl-NL"/>
              </w:rPr>
            </w:pPr>
            <w:r w:rsidRPr="0024492F">
              <w:rPr>
                <w:rFonts w:ascii="AZGCaspariT" w:hAnsi="AZGCaspariT" w:cs="Arial"/>
                <w:sz w:val="22"/>
                <w:szCs w:val="22"/>
                <w:lang w:val="nl-NL"/>
              </w:rPr>
              <w:t>Het samen zien van elke nieuw opgenomen patiënt met psychiater/supervisor. Daarnaast kan de AIOS naar behoefte samen met de psychiater/supervisor een patiënt spreken.</w:t>
            </w:r>
          </w:p>
          <w:p w:rsidRPr="0024492F" w:rsidR="005B6498" w:rsidP="0024492F" w:rsidRDefault="005B6498" w14:paraId="0FBC941D" w14:textId="77777777">
            <w:pPr>
              <w:spacing w:before="0"/>
              <w:rPr>
                <w:rFonts w:ascii="AZGCaspariT" w:hAnsi="AZGCaspariT" w:cs="Arial"/>
                <w:sz w:val="22"/>
                <w:szCs w:val="22"/>
                <w:lang w:val="nl-NL"/>
              </w:rPr>
            </w:pPr>
            <w:r w:rsidRPr="0024492F">
              <w:rPr>
                <w:rFonts w:ascii="AZGCaspariT" w:hAnsi="AZGCaspariT" w:cs="Arial"/>
                <w:sz w:val="22"/>
                <w:szCs w:val="22"/>
                <w:lang w:val="nl-NL"/>
              </w:rPr>
              <w:t xml:space="preserve">Wekelijks: </w:t>
            </w:r>
          </w:p>
          <w:p w:rsidRPr="0024492F" w:rsidR="005B6498" w:rsidP="0024492F" w:rsidRDefault="005B6498" w14:paraId="508ADD33" w14:textId="77777777">
            <w:pPr>
              <w:numPr>
                <w:ilvl w:val="0"/>
                <w:numId w:val="14"/>
              </w:numPr>
              <w:spacing w:before="0"/>
              <w:rPr>
                <w:rFonts w:ascii="AZGCaspariT" w:hAnsi="AZGCaspariT" w:cs="Arial"/>
                <w:sz w:val="22"/>
                <w:szCs w:val="22"/>
                <w:lang w:val="nl-NL"/>
              </w:rPr>
            </w:pPr>
            <w:r w:rsidRPr="0024492F">
              <w:rPr>
                <w:rFonts w:ascii="AZGCaspariT" w:hAnsi="AZGCaspariT" w:cs="Arial"/>
                <w:sz w:val="22"/>
                <w:szCs w:val="22"/>
                <w:lang w:val="nl-NL"/>
              </w:rPr>
              <w:t>Behandelplanbesprekingen met de AIOS, verpleegkundige, psychiater, maatschappelijk werkende, psycholoog, PMT en AT waarin eens per 2-3 weken de patiënt en diens systeem aanwezig zijn om de behandeling te evalueren en de doelen voor de verdere opname vast te stellen. Indien er een ambulant behandelaar is wordt deze actief betrokken bij de behandeling en is ook aanwezig bij de BHP.</w:t>
            </w:r>
          </w:p>
          <w:p w:rsidRPr="0024492F" w:rsidR="005B6498" w:rsidP="0024492F" w:rsidRDefault="005B6498" w14:paraId="2009E2FD" w14:textId="77777777">
            <w:pPr>
              <w:numPr>
                <w:ilvl w:val="0"/>
                <w:numId w:val="14"/>
              </w:numPr>
              <w:spacing w:before="0"/>
              <w:rPr>
                <w:rFonts w:ascii="AZGCaspariT" w:hAnsi="AZGCaspariT" w:cs="Arial"/>
                <w:sz w:val="22"/>
                <w:szCs w:val="22"/>
                <w:lang w:val="nl-NL"/>
              </w:rPr>
            </w:pPr>
            <w:r w:rsidRPr="0024492F">
              <w:rPr>
                <w:rFonts w:ascii="AZGCaspariT" w:hAnsi="AZGCaspariT" w:cs="Arial"/>
                <w:sz w:val="22"/>
                <w:szCs w:val="22"/>
                <w:lang w:val="nl-NL"/>
              </w:rPr>
              <w:t>Supervisie door psychiater/supervisor</w:t>
            </w:r>
          </w:p>
          <w:p w:rsidRPr="0024492F" w:rsidR="005B6498" w:rsidP="0024492F" w:rsidRDefault="005B6498" w14:paraId="3655C76C" w14:textId="77777777">
            <w:pPr>
              <w:numPr>
                <w:ilvl w:val="0"/>
                <w:numId w:val="14"/>
              </w:numPr>
              <w:spacing w:before="0"/>
              <w:rPr>
                <w:rFonts w:ascii="AZGCaspariT" w:hAnsi="AZGCaspariT" w:cs="Arial"/>
                <w:b/>
                <w:bCs/>
                <w:sz w:val="22"/>
                <w:szCs w:val="22"/>
                <w:lang w:val="nl-NL"/>
              </w:rPr>
            </w:pPr>
            <w:r w:rsidRPr="0024492F">
              <w:rPr>
                <w:rFonts w:ascii="AZGCaspariT" w:hAnsi="AZGCaspariT" w:cs="Arial"/>
                <w:sz w:val="22"/>
                <w:szCs w:val="22"/>
                <w:lang w:val="nl-NL"/>
              </w:rPr>
              <w:lastRenderedPageBreak/>
              <w:t xml:space="preserve">AIO onderwijsonderdelen waaronder de donderdagen (onderwijs Beilen en UMCG), klinische conferenties, </w:t>
            </w:r>
            <w:proofErr w:type="spellStart"/>
            <w:r w:rsidRPr="0024492F">
              <w:rPr>
                <w:rFonts w:ascii="AZGCaspariT" w:hAnsi="AZGCaspariT" w:cs="Arial"/>
                <w:sz w:val="22"/>
                <w:szCs w:val="22"/>
                <w:lang w:val="nl-NL"/>
              </w:rPr>
              <w:t>journal</w:t>
            </w:r>
            <w:proofErr w:type="spellEnd"/>
            <w:r w:rsidRPr="0024492F">
              <w:rPr>
                <w:rFonts w:ascii="AZGCaspariT" w:hAnsi="AZGCaspariT" w:cs="Arial"/>
                <w:sz w:val="22"/>
                <w:szCs w:val="22"/>
                <w:lang w:val="nl-NL"/>
              </w:rPr>
              <w:t xml:space="preserve"> club en referaat.</w:t>
            </w:r>
          </w:p>
          <w:p w:rsidRPr="0024492F" w:rsidR="005B6498" w:rsidP="0024492F" w:rsidRDefault="005B6498" w14:paraId="13D046F7" w14:textId="77777777">
            <w:pPr>
              <w:spacing w:before="0"/>
              <w:rPr>
                <w:rFonts w:ascii="AZGCaspariT" w:hAnsi="AZGCaspariT" w:cs="Arial"/>
                <w:sz w:val="22"/>
                <w:szCs w:val="22"/>
                <w:lang w:val="nl-NL"/>
              </w:rPr>
            </w:pPr>
          </w:p>
        </w:tc>
      </w:tr>
    </w:tbl>
    <w:p w:rsidRPr="0024492F" w:rsidR="00BE01AB" w:rsidRDefault="00BE01AB" w14:paraId="698333EC" w14:textId="77777777">
      <w:pPr>
        <w:rPr>
          <w:rFonts w:ascii="AZGCaspariT" w:hAnsi="AZGCaspariT"/>
          <w:sz w:val="22"/>
          <w:szCs w:val="22"/>
          <w:lang w:val="nl-NL"/>
        </w:rPr>
      </w:pPr>
    </w:p>
    <w:p w:rsidRPr="0024492F" w:rsidR="00BE01AB" w:rsidRDefault="00BE01AB" w14:paraId="696BE47C" w14:textId="77777777">
      <w:pPr>
        <w:rPr>
          <w:rFonts w:ascii="AZGCaspariT" w:hAnsi="AZGCaspariT"/>
          <w:sz w:val="22"/>
          <w:szCs w:val="22"/>
          <w:lang w:val="nl-NL"/>
        </w:rPr>
      </w:pPr>
    </w:p>
    <w:tbl>
      <w:tblPr>
        <w:tblW w:w="9640" w:type="dxa"/>
        <w:tblBorders>
          <w:top w:val="single" w:color="auto" w:sz="4" w:space="0"/>
          <w:bottom w:val="single" w:color="auto" w:sz="4" w:space="0"/>
          <w:insideH w:val="single" w:color="auto" w:sz="4" w:space="0"/>
          <w:insideV w:val="single" w:color="auto" w:sz="4" w:space="0"/>
        </w:tblBorders>
        <w:tblLayout w:type="fixed"/>
        <w:tblLook w:val="01E0" w:firstRow="1" w:lastRow="1" w:firstColumn="1" w:lastColumn="1" w:noHBand="0" w:noVBand="0"/>
      </w:tblPr>
      <w:tblGrid>
        <w:gridCol w:w="2552"/>
        <w:gridCol w:w="7088"/>
      </w:tblGrid>
      <w:tr w:rsidRPr="0024492F" w:rsidR="00602EAB" w:rsidTr="00602EAB" w14:paraId="2CFA01F8" w14:textId="77777777">
        <w:tc>
          <w:tcPr>
            <w:tcW w:w="9640" w:type="dxa"/>
            <w:gridSpan w:val="2"/>
            <w:tcBorders>
              <w:bottom w:val="double" w:color="auto" w:sz="4" w:space="0"/>
            </w:tcBorders>
          </w:tcPr>
          <w:p w:rsidRPr="0024492F" w:rsidR="00602EAB" w:rsidP="00BE01AB" w:rsidRDefault="00602EAB" w14:paraId="6B295DA2" w14:textId="77777777">
            <w:pPr>
              <w:rPr>
                <w:rFonts w:ascii="AZGCaspariT" w:hAnsi="AZGCaspariT" w:cs="Arial"/>
                <w:b/>
                <w:sz w:val="22"/>
                <w:szCs w:val="22"/>
                <w:lang w:val="nl-NL"/>
              </w:rPr>
            </w:pPr>
            <w:r w:rsidRPr="0024492F">
              <w:rPr>
                <w:rFonts w:ascii="AZGCaspariT" w:hAnsi="AZGCaspariT"/>
                <w:b/>
                <w:sz w:val="22"/>
                <w:szCs w:val="22"/>
                <w:lang w:val="nl-NL"/>
              </w:rPr>
              <w:br w:type="page"/>
            </w:r>
            <w:r w:rsidRPr="0024492F">
              <w:rPr>
                <w:rFonts w:ascii="AZGCaspariT" w:hAnsi="AZGCaspariT" w:cs="Arial"/>
                <w:b/>
                <w:sz w:val="22"/>
                <w:szCs w:val="22"/>
                <w:lang w:val="nl-NL"/>
              </w:rPr>
              <w:t xml:space="preserve">Statistieken volgens </w:t>
            </w:r>
            <w:r w:rsidRPr="0024492F" w:rsidR="00696598">
              <w:rPr>
                <w:rFonts w:ascii="AZGCaspariT" w:hAnsi="AZGCaspariT" w:cs="Arial"/>
                <w:b/>
                <w:sz w:val="22"/>
                <w:szCs w:val="22"/>
                <w:lang w:val="nl-NL"/>
              </w:rPr>
              <w:t>land. Opl. Plan ‘de Psychiater’</w:t>
            </w:r>
          </w:p>
        </w:tc>
      </w:tr>
      <w:tr w:rsidRPr="0024492F" w:rsidR="00BE01AB" w:rsidTr="00383632" w14:paraId="795FFFA4" w14:textId="77777777">
        <w:tc>
          <w:tcPr>
            <w:tcW w:w="2552" w:type="dxa"/>
            <w:tcBorders>
              <w:top w:val="double" w:color="auto" w:sz="4" w:space="0"/>
              <w:right w:val="nil"/>
            </w:tcBorders>
          </w:tcPr>
          <w:p w:rsidRPr="0024492F" w:rsidR="00BE01AB" w:rsidP="00BE01AB" w:rsidRDefault="00BE01AB" w14:paraId="0E2A5326" w14:textId="77777777">
            <w:pPr>
              <w:rPr>
                <w:rFonts w:ascii="AZGCaspariT" w:hAnsi="AZGCaspariT" w:cs="Arial"/>
                <w:sz w:val="22"/>
                <w:szCs w:val="22"/>
                <w:lang w:val="nl-NL"/>
              </w:rPr>
            </w:pPr>
            <w:r w:rsidRPr="0024492F">
              <w:rPr>
                <w:rFonts w:ascii="AZGCaspariT" w:hAnsi="AZGCaspariT" w:cs="Arial"/>
                <w:sz w:val="22"/>
                <w:szCs w:val="22"/>
                <w:lang w:val="nl-NL"/>
              </w:rPr>
              <w:t>Datum stagebeschrijving</w:t>
            </w:r>
          </w:p>
        </w:tc>
        <w:tc>
          <w:tcPr>
            <w:tcW w:w="7088" w:type="dxa"/>
            <w:tcBorders>
              <w:top w:val="double" w:color="auto" w:sz="4" w:space="0"/>
              <w:left w:val="nil"/>
            </w:tcBorders>
          </w:tcPr>
          <w:p w:rsidRPr="0024492F" w:rsidR="00BE01AB" w:rsidP="004655A3" w:rsidRDefault="00041371" w14:paraId="08C49A4C" w14:textId="01D9BA3A">
            <w:pPr>
              <w:rPr>
                <w:rFonts w:ascii="AZGCaspariT" w:hAnsi="AZGCaspariT" w:cs="Arial"/>
                <w:sz w:val="22"/>
                <w:szCs w:val="22"/>
                <w:lang w:val="nl-NL"/>
              </w:rPr>
            </w:pPr>
            <w:r w:rsidRPr="0024492F">
              <w:rPr>
                <w:rFonts w:ascii="AZGCaspariT" w:hAnsi="AZGCaspariT" w:cs="Arial"/>
                <w:sz w:val="22"/>
                <w:szCs w:val="22"/>
                <w:lang w:val="nl-NL"/>
              </w:rPr>
              <w:t>Nov 2023</w:t>
            </w:r>
          </w:p>
        </w:tc>
      </w:tr>
      <w:tr w:rsidRPr="0024492F" w:rsidR="006D2114" w:rsidTr="00383632" w14:paraId="21B91F8F" w14:textId="77777777">
        <w:tc>
          <w:tcPr>
            <w:tcW w:w="2552" w:type="dxa"/>
            <w:tcBorders>
              <w:right w:val="nil"/>
            </w:tcBorders>
          </w:tcPr>
          <w:p w:rsidRPr="0024492F" w:rsidR="006D2114" w:rsidP="006D2114" w:rsidRDefault="006D2114" w14:paraId="72DF32F5" w14:textId="77777777">
            <w:pPr>
              <w:rPr>
                <w:rFonts w:ascii="AZGCaspariT" w:hAnsi="AZGCaspariT" w:cs="Arial"/>
                <w:sz w:val="22"/>
                <w:szCs w:val="22"/>
              </w:rPr>
            </w:pPr>
            <w:r w:rsidRPr="0024492F">
              <w:rPr>
                <w:rFonts w:ascii="AZGCaspariT" w:hAnsi="AZGCaspariT" w:cs="Arial"/>
                <w:sz w:val="22"/>
                <w:szCs w:val="22"/>
                <w:lang w:val="nl-NL"/>
              </w:rPr>
              <w:t xml:space="preserve">Locatie van </w:t>
            </w:r>
            <w:r w:rsidRPr="0024492F">
              <w:rPr>
                <w:rFonts w:ascii="AZGCaspariT" w:hAnsi="AZGCaspariT" w:cs="Arial"/>
                <w:sz w:val="22"/>
                <w:szCs w:val="22"/>
              </w:rPr>
              <w:t xml:space="preserve">de </w:t>
            </w:r>
            <w:proofErr w:type="spellStart"/>
            <w:r w:rsidRPr="0024492F">
              <w:rPr>
                <w:rFonts w:ascii="AZGCaspariT" w:hAnsi="AZGCaspariT" w:cs="Arial"/>
                <w:sz w:val="22"/>
                <w:szCs w:val="22"/>
              </w:rPr>
              <w:t>afdeling</w:t>
            </w:r>
            <w:proofErr w:type="spellEnd"/>
          </w:p>
        </w:tc>
        <w:tc>
          <w:tcPr>
            <w:tcW w:w="7088" w:type="dxa"/>
            <w:tcBorders>
              <w:left w:val="nil"/>
            </w:tcBorders>
          </w:tcPr>
          <w:p w:rsidRPr="0024492F" w:rsidR="006D2114" w:rsidP="006D2114" w:rsidRDefault="006D2114" w14:paraId="77B2CEEC" w14:textId="77777777">
            <w:pPr>
              <w:rPr>
                <w:rFonts w:ascii="AZGCaspariT" w:hAnsi="AZGCaspariT" w:cs="Arial"/>
                <w:sz w:val="22"/>
                <w:szCs w:val="22"/>
                <w:lang w:val="nl-NL"/>
              </w:rPr>
            </w:pPr>
            <w:r w:rsidRPr="0024492F">
              <w:rPr>
                <w:rFonts w:ascii="AZGCaspariT" w:hAnsi="AZGCaspariT" w:cs="Arial"/>
                <w:sz w:val="22"/>
                <w:szCs w:val="22"/>
                <w:lang w:val="nl-NL"/>
              </w:rPr>
              <w:t>Universitair Centrum Psychiatrie, UMC Groningen</w:t>
            </w:r>
          </w:p>
        </w:tc>
      </w:tr>
      <w:tr w:rsidRPr="0024492F" w:rsidR="006D2114" w:rsidTr="00383632" w14:paraId="2B5FF207" w14:textId="77777777">
        <w:tc>
          <w:tcPr>
            <w:tcW w:w="2552" w:type="dxa"/>
            <w:tcBorders>
              <w:right w:val="nil"/>
            </w:tcBorders>
          </w:tcPr>
          <w:p w:rsidRPr="0024492F" w:rsidR="006D2114" w:rsidP="006D2114" w:rsidRDefault="006D2114" w14:paraId="55FC731C" w14:textId="77777777">
            <w:pPr>
              <w:rPr>
                <w:rFonts w:ascii="AZGCaspariT" w:hAnsi="AZGCaspariT" w:cs="Arial"/>
                <w:sz w:val="22"/>
                <w:szCs w:val="22"/>
                <w:lang w:val="nl-NL"/>
              </w:rPr>
            </w:pPr>
            <w:r w:rsidRPr="0024492F">
              <w:rPr>
                <w:rFonts w:ascii="AZGCaspariT" w:hAnsi="AZGCaspariT" w:cs="Arial"/>
                <w:sz w:val="22"/>
                <w:szCs w:val="22"/>
                <w:lang w:val="nl-NL"/>
              </w:rPr>
              <w:t>Opleidingsjaar</w:t>
            </w:r>
          </w:p>
        </w:tc>
        <w:tc>
          <w:tcPr>
            <w:tcW w:w="7088" w:type="dxa"/>
            <w:tcBorders>
              <w:left w:val="nil"/>
            </w:tcBorders>
          </w:tcPr>
          <w:p w:rsidRPr="0024492F" w:rsidR="006D2114" w:rsidP="006D2114" w:rsidRDefault="006D2114" w14:paraId="50D8E1EC" w14:textId="77777777">
            <w:pPr>
              <w:rPr>
                <w:rFonts w:ascii="AZGCaspariT" w:hAnsi="AZGCaspariT" w:cs="Arial"/>
                <w:sz w:val="22"/>
                <w:szCs w:val="22"/>
                <w:lang w:val="nl-NL"/>
              </w:rPr>
            </w:pPr>
            <w:r w:rsidRPr="0024492F">
              <w:rPr>
                <w:rFonts w:ascii="AZGCaspariT" w:hAnsi="AZGCaspariT" w:cs="Arial"/>
                <w:sz w:val="22"/>
                <w:szCs w:val="22"/>
                <w:lang w:val="nl-NL"/>
              </w:rPr>
              <w:t>Divers, eerste deel van de opleiding</w:t>
            </w:r>
          </w:p>
        </w:tc>
      </w:tr>
      <w:tr w:rsidRPr="0024492F" w:rsidR="006D2114" w:rsidTr="00383632" w14:paraId="2F263394" w14:textId="77777777">
        <w:tc>
          <w:tcPr>
            <w:tcW w:w="2552" w:type="dxa"/>
            <w:tcBorders>
              <w:right w:val="nil"/>
            </w:tcBorders>
          </w:tcPr>
          <w:p w:rsidRPr="0024492F" w:rsidR="006D2114" w:rsidP="006D2114" w:rsidRDefault="006D2114" w14:paraId="1AD4C179" w14:textId="77777777">
            <w:pPr>
              <w:rPr>
                <w:rFonts w:ascii="AZGCaspariT" w:hAnsi="AZGCaspariT" w:cs="Arial"/>
                <w:sz w:val="22"/>
                <w:szCs w:val="22"/>
                <w:lang w:val="nl-NL"/>
              </w:rPr>
            </w:pPr>
            <w:r w:rsidRPr="0024492F">
              <w:rPr>
                <w:rFonts w:ascii="AZGCaspariT" w:hAnsi="AZGCaspariT" w:cs="Arial"/>
                <w:sz w:val="22"/>
                <w:szCs w:val="22"/>
                <w:lang w:val="nl-NL"/>
              </w:rPr>
              <w:t>Duur van de stage</w:t>
            </w:r>
          </w:p>
        </w:tc>
        <w:tc>
          <w:tcPr>
            <w:tcW w:w="7088" w:type="dxa"/>
            <w:tcBorders>
              <w:left w:val="nil"/>
            </w:tcBorders>
          </w:tcPr>
          <w:p w:rsidRPr="0024492F" w:rsidR="006D2114" w:rsidP="006D2114" w:rsidRDefault="006D2114" w14:paraId="6F0F0B02" w14:textId="77777777">
            <w:pPr>
              <w:rPr>
                <w:rFonts w:ascii="AZGCaspariT" w:hAnsi="AZGCaspariT" w:cs="Arial"/>
                <w:sz w:val="22"/>
                <w:szCs w:val="22"/>
                <w:lang w:val="nl-NL"/>
              </w:rPr>
            </w:pPr>
            <w:r w:rsidRPr="0024492F">
              <w:rPr>
                <w:rFonts w:ascii="AZGCaspariT" w:hAnsi="AZGCaspariT" w:cs="Arial"/>
                <w:sz w:val="22"/>
                <w:szCs w:val="22"/>
                <w:lang w:val="nl-NL"/>
              </w:rPr>
              <w:t>6 maanden</w:t>
            </w:r>
          </w:p>
        </w:tc>
      </w:tr>
      <w:tr w:rsidRPr="0024492F" w:rsidR="006D2114" w:rsidTr="00383632" w14:paraId="1713A922" w14:textId="77777777">
        <w:tc>
          <w:tcPr>
            <w:tcW w:w="2552" w:type="dxa"/>
            <w:tcBorders>
              <w:right w:val="nil"/>
            </w:tcBorders>
          </w:tcPr>
          <w:p w:rsidRPr="0024492F" w:rsidR="006D2114" w:rsidP="006D2114" w:rsidRDefault="006D2114" w14:paraId="67958550" w14:textId="77777777">
            <w:pPr>
              <w:rPr>
                <w:rFonts w:ascii="AZGCaspariT" w:hAnsi="AZGCaspariT" w:cs="Arial"/>
                <w:sz w:val="22"/>
                <w:szCs w:val="22"/>
                <w:lang w:val="nl-NL"/>
              </w:rPr>
            </w:pPr>
            <w:r w:rsidRPr="0024492F">
              <w:rPr>
                <w:rFonts w:ascii="AZGCaspariT" w:hAnsi="AZGCaspariT" w:cs="Arial"/>
                <w:sz w:val="22"/>
                <w:szCs w:val="22"/>
                <w:lang w:val="nl-NL"/>
              </w:rPr>
              <w:t>Aanstelling</w:t>
            </w:r>
          </w:p>
        </w:tc>
        <w:tc>
          <w:tcPr>
            <w:tcW w:w="7088" w:type="dxa"/>
            <w:tcBorders>
              <w:left w:val="nil"/>
            </w:tcBorders>
          </w:tcPr>
          <w:p w:rsidRPr="0024492F" w:rsidR="006D2114" w:rsidP="006D2114" w:rsidRDefault="00041371" w14:paraId="6E283204" w14:textId="3C28996F">
            <w:pPr>
              <w:rPr>
                <w:rFonts w:ascii="AZGCaspariT" w:hAnsi="AZGCaspariT" w:cs="Arial"/>
                <w:sz w:val="22"/>
                <w:szCs w:val="22"/>
                <w:lang w:val="nl-NL"/>
              </w:rPr>
            </w:pPr>
            <w:r w:rsidRPr="0024492F">
              <w:rPr>
                <w:rFonts w:ascii="AZGCaspariT" w:hAnsi="AZGCaspariT" w:cs="Arial"/>
                <w:sz w:val="22"/>
                <w:szCs w:val="22"/>
                <w:lang w:val="nl-NL"/>
              </w:rPr>
              <w:t>Gezien de aard van de werkzaamheden gaat de voorkeur uit naar 1,0 fte</w:t>
            </w:r>
            <w:r w:rsidRPr="0024492F" w:rsidR="007142AC">
              <w:rPr>
                <w:rFonts w:ascii="AZGCaspariT" w:hAnsi="AZGCaspariT" w:cs="Arial"/>
                <w:sz w:val="22"/>
                <w:szCs w:val="22"/>
                <w:lang w:val="nl-NL"/>
              </w:rPr>
              <w:t xml:space="preserve">. </w:t>
            </w:r>
            <w:r w:rsidRPr="0024492F">
              <w:rPr>
                <w:rFonts w:ascii="AZGCaspariT" w:hAnsi="AZGCaspariT" w:cs="Arial"/>
                <w:sz w:val="22"/>
                <w:szCs w:val="22"/>
                <w:lang w:val="nl-NL"/>
              </w:rPr>
              <w:t xml:space="preserve">Een lagere aanstelling is in overleg met opleiders en </w:t>
            </w:r>
            <w:proofErr w:type="spellStart"/>
            <w:r w:rsidRPr="0024492F">
              <w:rPr>
                <w:rFonts w:ascii="AZGCaspariT" w:hAnsi="AZGCaspariT" w:cs="Arial"/>
                <w:sz w:val="22"/>
                <w:szCs w:val="22"/>
                <w:lang w:val="nl-NL"/>
              </w:rPr>
              <w:t>supervisoren</w:t>
            </w:r>
            <w:proofErr w:type="spellEnd"/>
            <w:r w:rsidRPr="0024492F">
              <w:rPr>
                <w:rFonts w:ascii="AZGCaspariT" w:hAnsi="AZGCaspariT" w:cs="Arial"/>
                <w:sz w:val="22"/>
                <w:szCs w:val="22"/>
                <w:lang w:val="nl-NL"/>
              </w:rPr>
              <w:t xml:space="preserve"> van de afdeling mogelijk. </w:t>
            </w:r>
          </w:p>
        </w:tc>
      </w:tr>
      <w:tr w:rsidRPr="0024492F" w:rsidR="006D2114" w:rsidTr="00383632" w14:paraId="3CA2CFFE" w14:textId="77777777">
        <w:tc>
          <w:tcPr>
            <w:tcW w:w="2552" w:type="dxa"/>
            <w:tcBorders>
              <w:bottom w:val="single" w:color="auto" w:sz="4" w:space="0"/>
              <w:right w:val="nil"/>
            </w:tcBorders>
          </w:tcPr>
          <w:p w:rsidRPr="0024492F" w:rsidR="006D2114" w:rsidP="006D2114" w:rsidRDefault="006D2114" w14:paraId="684C438F" w14:textId="77777777">
            <w:pPr>
              <w:rPr>
                <w:rFonts w:ascii="AZGCaspariT" w:hAnsi="AZGCaspariT" w:cs="Arial"/>
                <w:sz w:val="22"/>
                <w:szCs w:val="22"/>
                <w:lang w:val="nl-NL"/>
              </w:rPr>
            </w:pPr>
            <w:r w:rsidRPr="0024492F">
              <w:rPr>
                <w:rFonts w:ascii="AZGCaspariT" w:hAnsi="AZGCaspariT" w:cs="Arial"/>
                <w:sz w:val="22"/>
                <w:szCs w:val="22"/>
                <w:lang w:val="nl-NL"/>
              </w:rPr>
              <w:t xml:space="preserve">Supervisor </w:t>
            </w:r>
          </w:p>
        </w:tc>
        <w:tc>
          <w:tcPr>
            <w:tcW w:w="7088" w:type="dxa"/>
            <w:tcBorders>
              <w:left w:val="nil"/>
              <w:bottom w:val="single" w:color="auto" w:sz="4" w:space="0"/>
            </w:tcBorders>
          </w:tcPr>
          <w:p w:rsidRPr="0024492F" w:rsidR="006D2114" w:rsidP="006D2114" w:rsidRDefault="00041371" w14:paraId="50C8A65B" w14:textId="0637752F">
            <w:pPr>
              <w:rPr>
                <w:rFonts w:ascii="AZGCaspariT" w:hAnsi="AZGCaspariT" w:cs="Arial"/>
                <w:sz w:val="22"/>
                <w:szCs w:val="22"/>
                <w:lang w:val="nl-NL"/>
              </w:rPr>
            </w:pPr>
            <w:r w:rsidRPr="0024492F">
              <w:rPr>
                <w:rFonts w:ascii="AZGCaspariT" w:hAnsi="AZGCaspariT" w:cs="Arial"/>
                <w:sz w:val="22"/>
                <w:szCs w:val="22"/>
                <w:lang w:val="nl-NL"/>
              </w:rPr>
              <w:t>afdelingspsychiaters</w:t>
            </w:r>
          </w:p>
        </w:tc>
      </w:tr>
      <w:tr w:rsidRPr="0024492F" w:rsidR="006D2114" w:rsidTr="00383632" w14:paraId="17B62FE2" w14:textId="77777777">
        <w:tc>
          <w:tcPr>
            <w:tcW w:w="2552" w:type="dxa"/>
            <w:tcBorders>
              <w:bottom w:val="nil"/>
              <w:right w:val="nil"/>
            </w:tcBorders>
          </w:tcPr>
          <w:p w:rsidRPr="0024492F" w:rsidR="006D2114" w:rsidP="006D2114" w:rsidRDefault="006D2114" w14:paraId="4D12226F" w14:textId="77777777">
            <w:pPr>
              <w:rPr>
                <w:rFonts w:ascii="AZGCaspariT" w:hAnsi="AZGCaspariT" w:cs="Arial"/>
                <w:sz w:val="22"/>
                <w:szCs w:val="22"/>
                <w:lang w:val="nl-NL"/>
              </w:rPr>
            </w:pPr>
            <w:r w:rsidRPr="0024492F">
              <w:rPr>
                <w:rFonts w:ascii="AZGCaspariT" w:hAnsi="AZGCaspariT" w:cs="Arial"/>
                <w:sz w:val="22"/>
                <w:szCs w:val="22"/>
                <w:lang w:val="nl-NL"/>
              </w:rPr>
              <w:t>Thema’s:</w:t>
            </w:r>
          </w:p>
        </w:tc>
        <w:tc>
          <w:tcPr>
            <w:tcW w:w="7088" w:type="dxa"/>
            <w:tcBorders>
              <w:left w:val="nil"/>
              <w:bottom w:val="nil"/>
            </w:tcBorders>
          </w:tcPr>
          <w:p w:rsidRPr="0024492F" w:rsidR="006D2114" w:rsidP="006D2114" w:rsidRDefault="006D2114" w14:paraId="4BBFCA06" w14:textId="77777777">
            <w:pPr>
              <w:rPr>
                <w:rFonts w:ascii="AZGCaspariT" w:hAnsi="AZGCaspariT" w:cs="Arial"/>
                <w:sz w:val="22"/>
                <w:szCs w:val="22"/>
                <w:lang w:val="nl-NL"/>
              </w:rPr>
            </w:pPr>
          </w:p>
        </w:tc>
      </w:tr>
      <w:tr w:rsidRPr="0024492F" w:rsidR="006D2114" w:rsidTr="00383632" w14:paraId="3F94C336" w14:textId="77777777">
        <w:tc>
          <w:tcPr>
            <w:tcW w:w="2552" w:type="dxa"/>
            <w:tcBorders>
              <w:top w:val="nil"/>
              <w:right w:val="nil"/>
            </w:tcBorders>
          </w:tcPr>
          <w:p w:rsidRPr="0024492F" w:rsidR="006D2114" w:rsidP="006D2114" w:rsidRDefault="006D2114" w14:paraId="4357B390" w14:textId="77777777">
            <w:pPr>
              <w:numPr>
                <w:ilvl w:val="0"/>
                <w:numId w:val="4"/>
              </w:numPr>
              <w:rPr>
                <w:rFonts w:ascii="AZGCaspariT" w:hAnsi="AZGCaspariT" w:cs="Arial"/>
                <w:sz w:val="22"/>
                <w:szCs w:val="22"/>
                <w:lang w:val="nl-NL"/>
              </w:rPr>
            </w:pPr>
            <w:r w:rsidRPr="0024492F">
              <w:rPr>
                <w:rFonts w:ascii="AZGCaspariT" w:hAnsi="AZGCaspariT" w:cs="Arial"/>
                <w:sz w:val="22"/>
                <w:szCs w:val="22"/>
                <w:lang w:val="nl-NL"/>
              </w:rPr>
              <w:t>Behandelcontext</w:t>
            </w:r>
          </w:p>
        </w:tc>
        <w:tc>
          <w:tcPr>
            <w:tcW w:w="7088" w:type="dxa"/>
            <w:tcBorders>
              <w:top w:val="nil"/>
              <w:left w:val="nil"/>
            </w:tcBorders>
          </w:tcPr>
          <w:p w:rsidRPr="0024492F" w:rsidR="006D2114" w:rsidP="006D2114" w:rsidRDefault="006D2114" w14:paraId="16907993" w14:textId="77777777">
            <w:pPr>
              <w:widowControl w:val="0"/>
              <w:autoSpaceDE w:val="0"/>
              <w:autoSpaceDN w:val="0"/>
              <w:adjustRightInd w:val="0"/>
              <w:rPr>
                <w:rFonts w:ascii="AZGCaspariT" w:hAnsi="AZGCaspariT" w:eastAsia="Cambria" w:cs="Times-Roman"/>
                <w:sz w:val="22"/>
                <w:szCs w:val="22"/>
                <w:lang w:val="nl-NL"/>
              </w:rPr>
            </w:pPr>
            <w:r w:rsidRPr="0024492F">
              <w:rPr>
                <w:rFonts w:ascii="AZGCaspariT" w:hAnsi="AZGCaspariT" w:eastAsia="Cambria" w:cs="Arial"/>
                <w:sz w:val="22"/>
                <w:szCs w:val="22"/>
                <w:lang w:val="nl-NL"/>
              </w:rPr>
              <w:t>Klinische psychiatrie: gesloten afdeling</w:t>
            </w:r>
          </w:p>
        </w:tc>
      </w:tr>
      <w:tr w:rsidRPr="0024492F" w:rsidR="006D2114" w:rsidTr="00383632" w14:paraId="12D84750" w14:textId="77777777">
        <w:tc>
          <w:tcPr>
            <w:tcW w:w="2552" w:type="dxa"/>
            <w:tcBorders>
              <w:right w:val="nil"/>
            </w:tcBorders>
          </w:tcPr>
          <w:p w:rsidRPr="0024492F" w:rsidR="006D2114" w:rsidP="006D2114" w:rsidRDefault="006D2114" w14:paraId="4911BB0B" w14:textId="77777777">
            <w:pPr>
              <w:numPr>
                <w:ilvl w:val="0"/>
                <w:numId w:val="4"/>
              </w:numPr>
              <w:rPr>
                <w:rFonts w:ascii="AZGCaspariT" w:hAnsi="AZGCaspariT" w:cs="Arial"/>
                <w:sz w:val="22"/>
                <w:szCs w:val="22"/>
                <w:lang w:val="nl-NL"/>
              </w:rPr>
            </w:pPr>
            <w:r w:rsidRPr="0024492F">
              <w:rPr>
                <w:rFonts w:ascii="AZGCaspariT" w:hAnsi="AZGCaspariT" w:cs="Arial"/>
                <w:sz w:val="22"/>
                <w:szCs w:val="22"/>
                <w:lang w:val="nl-NL"/>
              </w:rPr>
              <w:t>Leeftijd</w:t>
            </w:r>
          </w:p>
        </w:tc>
        <w:tc>
          <w:tcPr>
            <w:tcW w:w="7088" w:type="dxa"/>
            <w:tcBorders>
              <w:left w:val="nil"/>
            </w:tcBorders>
          </w:tcPr>
          <w:p w:rsidRPr="0024492F" w:rsidR="006D2114" w:rsidP="006D2114" w:rsidRDefault="006D2114" w14:paraId="48417953" w14:textId="77777777">
            <w:pPr>
              <w:rPr>
                <w:rFonts w:ascii="AZGCaspariT" w:hAnsi="AZGCaspariT" w:cs="Arial"/>
                <w:sz w:val="22"/>
                <w:szCs w:val="22"/>
                <w:lang w:val="nl-NL"/>
              </w:rPr>
            </w:pPr>
            <w:r w:rsidRPr="0024492F">
              <w:rPr>
                <w:rFonts w:ascii="AZGCaspariT" w:hAnsi="AZGCaspariT" w:cs="Arial"/>
                <w:sz w:val="22"/>
                <w:szCs w:val="22"/>
                <w:lang w:val="nl-NL"/>
              </w:rPr>
              <w:t xml:space="preserve">Volwassenen, (gast)plaatsingen van andere leeftijdscategorieën zijn mogelijk indien de setting daarvoor noodzakelijk is. </w:t>
            </w:r>
          </w:p>
        </w:tc>
      </w:tr>
      <w:tr w:rsidRPr="0024492F" w:rsidR="006D2114" w:rsidTr="00383632" w14:paraId="670DAD11" w14:textId="77777777">
        <w:tc>
          <w:tcPr>
            <w:tcW w:w="2552" w:type="dxa"/>
            <w:tcBorders>
              <w:right w:val="nil"/>
            </w:tcBorders>
          </w:tcPr>
          <w:p w:rsidRPr="0024492F" w:rsidR="006D2114" w:rsidP="006D2114" w:rsidRDefault="006D2114" w14:paraId="0E347998" w14:textId="77777777">
            <w:pPr>
              <w:numPr>
                <w:ilvl w:val="0"/>
                <w:numId w:val="4"/>
              </w:numPr>
              <w:rPr>
                <w:rFonts w:ascii="AZGCaspariT" w:hAnsi="AZGCaspariT" w:cs="Arial"/>
                <w:sz w:val="22"/>
                <w:szCs w:val="22"/>
                <w:lang w:val="nl-NL"/>
              </w:rPr>
            </w:pPr>
            <w:r w:rsidRPr="0024492F">
              <w:rPr>
                <w:rFonts w:ascii="AZGCaspariT" w:hAnsi="AZGCaspariT" w:cs="Arial"/>
                <w:sz w:val="22"/>
                <w:szCs w:val="22"/>
                <w:lang w:val="nl-NL"/>
              </w:rPr>
              <w:t>Deelterrein</w:t>
            </w:r>
          </w:p>
        </w:tc>
        <w:tc>
          <w:tcPr>
            <w:tcW w:w="7088" w:type="dxa"/>
            <w:tcBorders>
              <w:left w:val="nil"/>
            </w:tcBorders>
          </w:tcPr>
          <w:p w:rsidRPr="0024492F" w:rsidR="006D2114" w:rsidP="006D2114" w:rsidRDefault="006D2114" w14:paraId="0E29722C" w14:textId="77777777">
            <w:pPr>
              <w:rPr>
                <w:rFonts w:ascii="AZGCaspariT" w:hAnsi="AZGCaspariT" w:cs="Arial"/>
                <w:sz w:val="22"/>
                <w:szCs w:val="22"/>
                <w:lang w:val="nl-NL"/>
              </w:rPr>
            </w:pPr>
            <w:r w:rsidRPr="0024492F">
              <w:rPr>
                <w:rFonts w:ascii="AZGCaspariT" w:hAnsi="AZGCaspariT" w:cs="Arial"/>
                <w:sz w:val="22"/>
                <w:szCs w:val="22"/>
                <w:lang w:val="nl-NL"/>
              </w:rPr>
              <w:t>binnen het algemeen gedeelte van de opleiding tot psychiater binnen het UCP.</w:t>
            </w:r>
          </w:p>
        </w:tc>
      </w:tr>
      <w:tr w:rsidRPr="0024492F" w:rsidR="006D2114" w:rsidTr="00383632" w14:paraId="2353B33E" w14:textId="77777777">
        <w:tc>
          <w:tcPr>
            <w:tcW w:w="2552" w:type="dxa"/>
            <w:tcBorders>
              <w:right w:val="nil"/>
            </w:tcBorders>
          </w:tcPr>
          <w:p w:rsidRPr="0024492F" w:rsidR="006D2114" w:rsidP="0024492F" w:rsidRDefault="006D2114" w14:paraId="12B55007" w14:textId="77777777">
            <w:pPr>
              <w:spacing w:before="0"/>
              <w:rPr>
                <w:rFonts w:ascii="AZGCaspariT" w:hAnsi="AZGCaspariT" w:cs="Arial"/>
                <w:sz w:val="22"/>
                <w:szCs w:val="22"/>
                <w:lang w:val="nl-NL"/>
              </w:rPr>
            </w:pPr>
            <w:r w:rsidRPr="0024492F">
              <w:rPr>
                <w:rFonts w:ascii="AZGCaspariT" w:hAnsi="AZGCaspariT" w:cs="Arial"/>
                <w:sz w:val="22"/>
                <w:szCs w:val="22"/>
                <w:lang w:val="nl-NL"/>
              </w:rPr>
              <w:t xml:space="preserve">Te behalen </w:t>
            </w:r>
            <w:proofErr w:type="spellStart"/>
            <w:r w:rsidRPr="0024492F">
              <w:rPr>
                <w:rFonts w:ascii="AZGCaspariT" w:hAnsi="AZGCaspariT" w:cs="Arial"/>
                <w:sz w:val="22"/>
                <w:szCs w:val="22"/>
                <w:lang w:val="nl-NL"/>
              </w:rPr>
              <w:t>EPA’s</w:t>
            </w:r>
            <w:proofErr w:type="spellEnd"/>
            <w:r w:rsidRPr="0024492F">
              <w:rPr>
                <w:rFonts w:ascii="AZGCaspariT" w:hAnsi="AZGCaspariT" w:cs="Arial"/>
                <w:sz w:val="22"/>
                <w:szCs w:val="22"/>
                <w:lang w:val="nl-NL"/>
              </w:rPr>
              <w:t xml:space="preserve"> en Competenties (zie de </w:t>
            </w:r>
            <w:proofErr w:type="spellStart"/>
            <w:r w:rsidRPr="0024492F">
              <w:rPr>
                <w:rFonts w:ascii="AZGCaspariT" w:hAnsi="AZGCaspariT" w:cs="Arial"/>
                <w:sz w:val="22"/>
                <w:szCs w:val="22"/>
                <w:lang w:val="nl-NL"/>
              </w:rPr>
              <w:t>EPA’s</w:t>
            </w:r>
            <w:proofErr w:type="spellEnd"/>
            <w:r w:rsidRPr="0024492F">
              <w:rPr>
                <w:rFonts w:ascii="AZGCaspariT" w:hAnsi="AZGCaspariT" w:cs="Arial"/>
                <w:sz w:val="22"/>
                <w:szCs w:val="22"/>
                <w:lang w:val="nl-NL"/>
              </w:rPr>
              <w:t xml:space="preserve"> en bijbehorende competenties in LOP’ de psychiater’ </w:t>
            </w:r>
          </w:p>
        </w:tc>
        <w:tc>
          <w:tcPr>
            <w:tcW w:w="7088" w:type="dxa"/>
            <w:tcBorders>
              <w:left w:val="nil"/>
            </w:tcBorders>
          </w:tcPr>
          <w:p w:rsidRPr="0024492F" w:rsidR="00F370A8" w:rsidP="0024492F" w:rsidRDefault="00F370A8" w14:paraId="50CBD0C4" w14:textId="77777777">
            <w:pPr>
              <w:spacing w:before="0"/>
              <w:contextualSpacing/>
              <w:rPr>
                <w:rFonts w:ascii="AZGCaspariT" w:hAnsi="AZGCaspariT" w:cs="Arial"/>
                <w:sz w:val="22"/>
                <w:szCs w:val="22"/>
                <w:lang w:val="nl-NL"/>
              </w:rPr>
            </w:pPr>
            <w:r w:rsidRPr="0024492F">
              <w:rPr>
                <w:rFonts w:ascii="AZGCaspariT" w:hAnsi="AZGCaspariT" w:cs="Arial"/>
                <w:sz w:val="22"/>
                <w:szCs w:val="22"/>
                <w:lang w:val="nl-NL"/>
              </w:rPr>
              <w:t>Psychiatrisch onderzoek uitvoeren en een behandelplan opstellen </w:t>
            </w:r>
          </w:p>
          <w:p w:rsidRPr="0024492F" w:rsidR="00F370A8" w:rsidP="0024492F" w:rsidRDefault="00F370A8" w14:paraId="3614E032" w14:textId="77777777">
            <w:pPr>
              <w:spacing w:before="0"/>
              <w:contextualSpacing/>
              <w:rPr>
                <w:rFonts w:ascii="AZGCaspariT" w:hAnsi="AZGCaspariT" w:cs="Arial"/>
                <w:sz w:val="22"/>
                <w:szCs w:val="22"/>
                <w:lang w:val="nl-NL"/>
              </w:rPr>
            </w:pPr>
            <w:r w:rsidRPr="0024492F">
              <w:rPr>
                <w:rFonts w:ascii="AZGCaspariT" w:hAnsi="AZGCaspariT" w:cs="Arial"/>
                <w:sz w:val="22"/>
                <w:szCs w:val="22"/>
                <w:lang w:val="nl-NL"/>
              </w:rPr>
              <w:t xml:space="preserve">Suïcidaliteitsbeoordeling </w:t>
            </w:r>
          </w:p>
          <w:p w:rsidRPr="0024492F" w:rsidR="00F370A8" w:rsidP="0024492F" w:rsidRDefault="00F370A8" w14:paraId="59E9B4B4" w14:textId="77777777">
            <w:pPr>
              <w:spacing w:before="0"/>
              <w:contextualSpacing/>
              <w:rPr>
                <w:rFonts w:ascii="AZGCaspariT" w:hAnsi="AZGCaspariT" w:cs="Arial"/>
                <w:sz w:val="22"/>
                <w:szCs w:val="22"/>
                <w:lang w:val="nl-NL"/>
              </w:rPr>
            </w:pPr>
            <w:r w:rsidRPr="0024492F">
              <w:rPr>
                <w:rFonts w:ascii="AZGCaspariT" w:hAnsi="AZGCaspariT" w:cs="Arial"/>
                <w:sz w:val="22"/>
                <w:szCs w:val="22"/>
                <w:lang w:val="nl-NL"/>
              </w:rPr>
              <w:t>Risicomanagement</w:t>
            </w:r>
          </w:p>
          <w:p w:rsidRPr="0024492F" w:rsidR="00F370A8" w:rsidP="0024492F" w:rsidRDefault="00F370A8" w14:paraId="75C655B9" w14:textId="77777777">
            <w:pPr>
              <w:spacing w:before="0"/>
              <w:contextualSpacing/>
              <w:rPr>
                <w:rFonts w:ascii="AZGCaspariT" w:hAnsi="AZGCaspariT" w:cs="Arial"/>
                <w:sz w:val="22"/>
                <w:szCs w:val="22"/>
                <w:lang w:val="nl-NL"/>
              </w:rPr>
            </w:pPr>
            <w:r w:rsidRPr="0024492F">
              <w:rPr>
                <w:rFonts w:ascii="AZGCaspariT" w:hAnsi="AZGCaspariT" w:cs="Arial"/>
                <w:sz w:val="22"/>
                <w:szCs w:val="22"/>
                <w:lang w:val="nl-NL"/>
              </w:rPr>
              <w:t xml:space="preserve">Indiceren en uitvoeren van verplichte zorg  </w:t>
            </w:r>
          </w:p>
          <w:p w:rsidRPr="0024492F" w:rsidR="00F370A8" w:rsidP="0024492F" w:rsidRDefault="00F370A8" w14:paraId="54D38F78" w14:textId="77777777">
            <w:pPr>
              <w:spacing w:before="0"/>
              <w:contextualSpacing/>
              <w:rPr>
                <w:rFonts w:ascii="AZGCaspariT" w:hAnsi="AZGCaspariT" w:cs="Arial"/>
                <w:sz w:val="22"/>
                <w:szCs w:val="22"/>
                <w:lang w:val="nl-NL"/>
              </w:rPr>
            </w:pPr>
            <w:r w:rsidRPr="0024492F">
              <w:rPr>
                <w:rFonts w:ascii="AZGCaspariT" w:hAnsi="AZGCaspariT" w:cs="Arial"/>
                <w:sz w:val="22"/>
                <w:szCs w:val="22"/>
                <w:lang w:val="nl-NL"/>
              </w:rPr>
              <w:t>Geïntegreerde psychiatrisch-somatische behandeling uitvoeren </w:t>
            </w:r>
          </w:p>
          <w:p w:rsidRPr="0024492F" w:rsidR="00F370A8" w:rsidP="0024492F" w:rsidRDefault="00F370A8" w14:paraId="5333D2C6" w14:textId="77777777">
            <w:pPr>
              <w:spacing w:before="0"/>
              <w:contextualSpacing/>
              <w:rPr>
                <w:rFonts w:ascii="AZGCaspariT" w:hAnsi="AZGCaspariT" w:cs="Arial"/>
                <w:sz w:val="22"/>
                <w:szCs w:val="22"/>
                <w:lang w:val="nl-NL"/>
              </w:rPr>
            </w:pPr>
            <w:r w:rsidRPr="0024492F">
              <w:rPr>
                <w:rFonts w:ascii="AZGCaspariT" w:hAnsi="AZGCaspariT" w:cs="Arial"/>
                <w:sz w:val="22"/>
                <w:szCs w:val="22"/>
                <w:lang w:val="nl-NL"/>
              </w:rPr>
              <w:t>Een systeemgesprek voeren </w:t>
            </w:r>
          </w:p>
          <w:p w:rsidRPr="0024492F" w:rsidR="00F370A8" w:rsidP="0024492F" w:rsidRDefault="00F370A8" w14:paraId="0629CA27" w14:textId="77777777">
            <w:pPr>
              <w:spacing w:before="0"/>
              <w:contextualSpacing/>
              <w:rPr>
                <w:rFonts w:ascii="AZGCaspariT" w:hAnsi="AZGCaspariT" w:cs="Arial"/>
                <w:sz w:val="22"/>
                <w:szCs w:val="22"/>
                <w:lang w:val="nl-NL"/>
              </w:rPr>
            </w:pPr>
            <w:r w:rsidRPr="0024492F">
              <w:rPr>
                <w:rFonts w:ascii="AZGCaspariT" w:hAnsi="AZGCaspariT" w:cs="Arial"/>
                <w:sz w:val="22"/>
                <w:szCs w:val="22"/>
                <w:lang w:val="nl-NL"/>
              </w:rPr>
              <w:t xml:space="preserve">Leiding geven aan een interprofessioneel team </w:t>
            </w:r>
          </w:p>
          <w:p w:rsidRPr="0024492F" w:rsidR="00F370A8" w:rsidP="0024492F" w:rsidRDefault="00F370A8" w14:paraId="0C3CF3F1" w14:textId="77777777">
            <w:pPr>
              <w:spacing w:before="0"/>
              <w:contextualSpacing/>
              <w:rPr>
                <w:rFonts w:ascii="AZGCaspariT" w:hAnsi="AZGCaspariT" w:cs="Arial"/>
                <w:sz w:val="22"/>
                <w:szCs w:val="22"/>
                <w:lang w:val="nl-NL"/>
              </w:rPr>
            </w:pPr>
            <w:r w:rsidRPr="0024492F">
              <w:rPr>
                <w:rFonts w:ascii="AZGCaspariT" w:hAnsi="AZGCaspariT" w:cs="Arial"/>
                <w:sz w:val="22"/>
                <w:szCs w:val="22"/>
                <w:lang w:val="nl-NL"/>
              </w:rPr>
              <w:t>Interprofessionele consultvoering en overdracht </w:t>
            </w:r>
          </w:p>
          <w:p w:rsidRPr="0024492F" w:rsidR="006D2114" w:rsidP="0024492F" w:rsidRDefault="006D2114" w14:paraId="196719C1" w14:textId="77777777">
            <w:pPr>
              <w:spacing w:before="0"/>
              <w:contextualSpacing/>
              <w:rPr>
                <w:rFonts w:ascii="AZGCaspariT" w:hAnsi="AZGCaspariT" w:cs="Arial"/>
                <w:sz w:val="22"/>
                <w:szCs w:val="22"/>
                <w:lang w:val="nl-NL"/>
              </w:rPr>
            </w:pPr>
          </w:p>
        </w:tc>
      </w:tr>
      <w:tr w:rsidRPr="0024492F" w:rsidR="006D2114" w:rsidTr="00383632" w14:paraId="2E2033A4" w14:textId="77777777">
        <w:tc>
          <w:tcPr>
            <w:tcW w:w="2552" w:type="dxa"/>
            <w:tcBorders>
              <w:right w:val="nil"/>
            </w:tcBorders>
          </w:tcPr>
          <w:p w:rsidRPr="0024492F" w:rsidR="006D2114" w:rsidP="006D2114" w:rsidRDefault="006D2114" w14:paraId="5D1018DB" w14:textId="77777777">
            <w:pPr>
              <w:rPr>
                <w:rFonts w:ascii="AZGCaspariT" w:hAnsi="AZGCaspariT" w:cs="Arial"/>
                <w:sz w:val="22"/>
                <w:szCs w:val="22"/>
                <w:lang w:val="nl-NL"/>
              </w:rPr>
            </w:pPr>
            <w:r w:rsidRPr="0024492F">
              <w:rPr>
                <w:rFonts w:ascii="AZGCaspariT" w:hAnsi="AZGCaspariT" w:cs="Arial"/>
                <w:sz w:val="22"/>
                <w:szCs w:val="22"/>
                <w:lang w:val="nl-NL"/>
              </w:rPr>
              <w:t xml:space="preserve">Ziektebeelden: </w:t>
            </w:r>
          </w:p>
          <w:p w:rsidRPr="0024492F" w:rsidR="006D2114" w:rsidP="006D2114" w:rsidRDefault="006D2114" w14:paraId="4D966066" w14:textId="77777777">
            <w:pPr>
              <w:rPr>
                <w:rFonts w:ascii="AZGCaspariT" w:hAnsi="AZGCaspariT" w:cs="Arial"/>
                <w:sz w:val="22"/>
                <w:szCs w:val="22"/>
                <w:lang w:val="nl-NL"/>
              </w:rPr>
            </w:pPr>
          </w:p>
        </w:tc>
        <w:tc>
          <w:tcPr>
            <w:tcW w:w="7088" w:type="dxa"/>
            <w:tcBorders>
              <w:left w:val="nil"/>
            </w:tcBorders>
          </w:tcPr>
          <w:p w:rsidRPr="0024492F" w:rsidR="006D2114" w:rsidP="0024492F" w:rsidRDefault="006D2114" w14:paraId="1CFD16E7" w14:textId="77777777">
            <w:pPr>
              <w:widowControl w:val="0"/>
              <w:autoSpaceDE w:val="0"/>
              <w:autoSpaceDN w:val="0"/>
              <w:adjustRightInd w:val="0"/>
              <w:spacing w:before="0"/>
              <w:rPr>
                <w:rFonts w:ascii="AZGCaspariT" w:hAnsi="AZGCaspariT" w:cs="Arial"/>
                <w:sz w:val="22"/>
                <w:szCs w:val="22"/>
                <w:lang w:val="nl-NL"/>
              </w:rPr>
            </w:pPr>
            <w:r w:rsidRPr="0024492F">
              <w:rPr>
                <w:rFonts w:ascii="AZGCaspariT" w:hAnsi="AZGCaspariT" w:cs="Arial"/>
                <w:sz w:val="22"/>
                <w:szCs w:val="22"/>
                <w:lang w:val="nl-NL"/>
              </w:rPr>
              <w:t xml:space="preserve">Psychotische stoornissen </w:t>
            </w:r>
          </w:p>
          <w:p w:rsidRPr="0024492F" w:rsidR="006D2114" w:rsidP="0024492F" w:rsidRDefault="006D2114" w14:paraId="34645A56" w14:textId="77777777">
            <w:pPr>
              <w:widowControl w:val="0"/>
              <w:autoSpaceDE w:val="0"/>
              <w:autoSpaceDN w:val="0"/>
              <w:adjustRightInd w:val="0"/>
              <w:spacing w:before="0"/>
              <w:rPr>
                <w:rFonts w:ascii="AZGCaspariT" w:hAnsi="AZGCaspariT" w:cs="Arial"/>
                <w:sz w:val="22"/>
                <w:szCs w:val="22"/>
                <w:lang w:val="nl-NL"/>
              </w:rPr>
            </w:pPr>
            <w:r w:rsidRPr="0024492F">
              <w:rPr>
                <w:rFonts w:ascii="AZGCaspariT" w:hAnsi="AZGCaspariT" w:cs="Arial"/>
                <w:sz w:val="22"/>
                <w:szCs w:val="22"/>
                <w:lang w:val="nl-NL"/>
              </w:rPr>
              <w:t xml:space="preserve">Stemmingsstoornissen </w:t>
            </w:r>
          </w:p>
          <w:p w:rsidRPr="0024492F" w:rsidR="006D2114" w:rsidP="0024492F" w:rsidRDefault="006D2114" w14:paraId="08EA547C" w14:textId="77777777">
            <w:pPr>
              <w:widowControl w:val="0"/>
              <w:autoSpaceDE w:val="0"/>
              <w:autoSpaceDN w:val="0"/>
              <w:adjustRightInd w:val="0"/>
              <w:spacing w:before="0"/>
              <w:rPr>
                <w:rFonts w:ascii="AZGCaspariT" w:hAnsi="AZGCaspariT" w:cs="Arial"/>
                <w:sz w:val="22"/>
                <w:szCs w:val="22"/>
                <w:lang w:val="nl-NL"/>
              </w:rPr>
            </w:pPr>
            <w:r w:rsidRPr="0024492F">
              <w:rPr>
                <w:rFonts w:ascii="AZGCaspariT" w:hAnsi="AZGCaspariT" w:cs="Arial"/>
                <w:sz w:val="22"/>
                <w:szCs w:val="22"/>
                <w:lang w:val="nl-NL"/>
              </w:rPr>
              <w:t xml:space="preserve">Stoornissen met somatische symptomen </w:t>
            </w:r>
          </w:p>
          <w:p w:rsidRPr="0024492F" w:rsidR="006D2114" w:rsidP="0024492F" w:rsidRDefault="006D2114" w14:paraId="20B7D837" w14:textId="77777777">
            <w:pPr>
              <w:widowControl w:val="0"/>
              <w:autoSpaceDE w:val="0"/>
              <w:autoSpaceDN w:val="0"/>
              <w:adjustRightInd w:val="0"/>
              <w:spacing w:before="0"/>
              <w:rPr>
                <w:rFonts w:ascii="AZGCaspariT" w:hAnsi="AZGCaspariT" w:cs="Arial"/>
                <w:sz w:val="22"/>
                <w:szCs w:val="22"/>
                <w:lang w:val="nl-NL"/>
              </w:rPr>
            </w:pPr>
            <w:r w:rsidRPr="0024492F">
              <w:rPr>
                <w:rFonts w:ascii="AZGCaspariT" w:hAnsi="AZGCaspariT" w:cs="Arial"/>
                <w:sz w:val="22"/>
                <w:szCs w:val="22"/>
                <w:lang w:val="nl-NL"/>
              </w:rPr>
              <w:t>Persoonlijkheidsstoornissen</w:t>
            </w:r>
          </w:p>
          <w:p w:rsidRPr="0024492F" w:rsidR="006D2114" w:rsidP="0024492F" w:rsidRDefault="006D2114" w14:paraId="47EE6E2D" w14:textId="77777777">
            <w:pPr>
              <w:widowControl w:val="0"/>
              <w:autoSpaceDE w:val="0"/>
              <w:autoSpaceDN w:val="0"/>
              <w:adjustRightInd w:val="0"/>
              <w:spacing w:before="0"/>
              <w:rPr>
                <w:rFonts w:ascii="AZGCaspariT" w:hAnsi="AZGCaspariT" w:cs="Arial"/>
                <w:sz w:val="22"/>
                <w:szCs w:val="22"/>
                <w:lang w:val="nl-NL"/>
              </w:rPr>
            </w:pPr>
            <w:r w:rsidRPr="0024492F">
              <w:rPr>
                <w:rFonts w:ascii="AZGCaspariT" w:hAnsi="AZGCaspariT" w:cs="Arial"/>
                <w:sz w:val="22"/>
                <w:szCs w:val="22"/>
                <w:lang w:val="nl-NL"/>
              </w:rPr>
              <w:t xml:space="preserve">Verslavingen </w:t>
            </w:r>
          </w:p>
          <w:p w:rsidRPr="0024492F" w:rsidR="006D2114" w:rsidP="0024492F" w:rsidRDefault="006D2114" w14:paraId="21059708" w14:textId="77777777">
            <w:pPr>
              <w:widowControl w:val="0"/>
              <w:autoSpaceDE w:val="0"/>
              <w:autoSpaceDN w:val="0"/>
              <w:adjustRightInd w:val="0"/>
              <w:spacing w:before="0"/>
              <w:rPr>
                <w:rFonts w:ascii="AZGCaspariT" w:hAnsi="AZGCaspariT" w:cs="Arial"/>
                <w:sz w:val="22"/>
                <w:szCs w:val="22"/>
                <w:lang w:val="nl-NL"/>
              </w:rPr>
            </w:pPr>
            <w:r w:rsidRPr="0024492F">
              <w:rPr>
                <w:rFonts w:ascii="AZGCaspariT" w:hAnsi="AZGCaspariT" w:cs="Arial"/>
                <w:sz w:val="22"/>
                <w:szCs w:val="22"/>
                <w:lang w:val="nl-NL"/>
              </w:rPr>
              <w:t xml:space="preserve">Angst- en dwangstoornissen </w:t>
            </w:r>
          </w:p>
          <w:p w:rsidRPr="0024492F" w:rsidR="006D2114" w:rsidP="0024492F" w:rsidRDefault="006D2114" w14:paraId="6E7FC9D9" w14:textId="77777777">
            <w:pPr>
              <w:widowControl w:val="0"/>
              <w:autoSpaceDE w:val="0"/>
              <w:autoSpaceDN w:val="0"/>
              <w:adjustRightInd w:val="0"/>
              <w:spacing w:before="0"/>
              <w:rPr>
                <w:rFonts w:ascii="AZGCaspariT" w:hAnsi="AZGCaspariT" w:cs="Arial"/>
                <w:sz w:val="22"/>
                <w:szCs w:val="22"/>
                <w:lang w:val="nl-NL"/>
              </w:rPr>
            </w:pPr>
            <w:r w:rsidRPr="0024492F">
              <w:rPr>
                <w:rFonts w:ascii="AZGCaspariT" w:hAnsi="AZGCaspariT" w:cs="Arial"/>
                <w:sz w:val="22"/>
                <w:szCs w:val="22"/>
                <w:lang w:val="nl-NL"/>
              </w:rPr>
              <w:t xml:space="preserve">Cognitieve stoornissen </w:t>
            </w:r>
          </w:p>
          <w:p w:rsidRPr="0024492F" w:rsidR="006D2114" w:rsidP="0024492F" w:rsidRDefault="006D2114" w14:paraId="376F6FA9" w14:textId="77777777">
            <w:pPr>
              <w:widowControl w:val="0"/>
              <w:autoSpaceDE w:val="0"/>
              <w:autoSpaceDN w:val="0"/>
              <w:adjustRightInd w:val="0"/>
              <w:spacing w:before="0"/>
              <w:rPr>
                <w:rFonts w:ascii="AZGCaspariT" w:hAnsi="AZGCaspariT" w:cs="Arial"/>
                <w:sz w:val="22"/>
                <w:szCs w:val="22"/>
                <w:lang w:val="nl-NL"/>
              </w:rPr>
            </w:pPr>
            <w:r w:rsidRPr="0024492F">
              <w:rPr>
                <w:rFonts w:ascii="AZGCaspariT" w:hAnsi="AZGCaspariT" w:cs="Arial"/>
                <w:sz w:val="22"/>
                <w:szCs w:val="22"/>
                <w:lang w:val="nl-NL"/>
              </w:rPr>
              <w:t xml:space="preserve">Ontwikkelingsstoornissen </w:t>
            </w:r>
          </w:p>
          <w:p w:rsidRPr="0024492F" w:rsidR="006D2114" w:rsidP="0024492F" w:rsidRDefault="006D2114" w14:paraId="491B7A8A" w14:textId="77777777">
            <w:pPr>
              <w:widowControl w:val="0"/>
              <w:autoSpaceDE w:val="0"/>
              <w:autoSpaceDN w:val="0"/>
              <w:adjustRightInd w:val="0"/>
              <w:spacing w:before="0"/>
              <w:rPr>
                <w:rFonts w:ascii="AZGCaspariT" w:hAnsi="AZGCaspariT" w:cs="Arial"/>
                <w:sz w:val="22"/>
                <w:szCs w:val="22"/>
                <w:lang w:val="nl-NL"/>
              </w:rPr>
            </w:pPr>
            <w:r w:rsidRPr="0024492F">
              <w:rPr>
                <w:rFonts w:ascii="AZGCaspariT" w:hAnsi="AZGCaspariT" w:cs="Arial"/>
                <w:sz w:val="22"/>
                <w:szCs w:val="22"/>
                <w:lang w:val="nl-NL"/>
              </w:rPr>
              <w:t xml:space="preserve">Agressief gedrag </w:t>
            </w:r>
          </w:p>
          <w:p w:rsidRPr="0024492F" w:rsidR="006D2114" w:rsidP="0024492F" w:rsidRDefault="006D2114" w14:paraId="3E38D94C" w14:textId="77777777">
            <w:pPr>
              <w:widowControl w:val="0"/>
              <w:autoSpaceDE w:val="0"/>
              <w:autoSpaceDN w:val="0"/>
              <w:adjustRightInd w:val="0"/>
              <w:spacing w:before="0"/>
              <w:rPr>
                <w:rFonts w:ascii="AZGCaspariT" w:hAnsi="AZGCaspariT" w:cs="Arial"/>
                <w:sz w:val="22"/>
                <w:szCs w:val="22"/>
                <w:lang w:val="nl-NL"/>
              </w:rPr>
            </w:pPr>
            <w:r w:rsidRPr="0024492F">
              <w:rPr>
                <w:rFonts w:ascii="AZGCaspariT" w:hAnsi="AZGCaspariT" w:cs="Arial"/>
                <w:sz w:val="22"/>
                <w:szCs w:val="22"/>
                <w:lang w:val="nl-NL"/>
              </w:rPr>
              <w:t xml:space="preserve">Suïcidaal gedrag </w:t>
            </w:r>
          </w:p>
          <w:p w:rsidRPr="0024492F" w:rsidR="006D2114" w:rsidP="0024492F" w:rsidRDefault="006D2114" w14:paraId="25F5184B" w14:textId="77777777">
            <w:pPr>
              <w:widowControl w:val="0"/>
              <w:autoSpaceDE w:val="0"/>
              <w:autoSpaceDN w:val="0"/>
              <w:adjustRightInd w:val="0"/>
              <w:spacing w:before="0"/>
              <w:rPr>
                <w:rFonts w:ascii="AZGCaspariT" w:hAnsi="AZGCaspariT" w:cs="Arial"/>
                <w:sz w:val="22"/>
                <w:szCs w:val="22"/>
                <w:lang w:val="nl-NL"/>
              </w:rPr>
            </w:pPr>
            <w:r w:rsidRPr="0024492F">
              <w:rPr>
                <w:rFonts w:ascii="AZGCaspariT" w:hAnsi="AZGCaspariT" w:cs="Arial"/>
                <w:sz w:val="22"/>
                <w:szCs w:val="22"/>
                <w:lang w:val="nl-NL"/>
              </w:rPr>
              <w:t xml:space="preserve">Automutilatie </w:t>
            </w:r>
          </w:p>
          <w:p w:rsidRPr="0024492F" w:rsidR="006D2114" w:rsidP="0024492F" w:rsidRDefault="006D2114" w14:paraId="46B1CD5D" w14:textId="77777777">
            <w:pPr>
              <w:widowControl w:val="0"/>
              <w:autoSpaceDE w:val="0"/>
              <w:autoSpaceDN w:val="0"/>
              <w:adjustRightInd w:val="0"/>
              <w:spacing w:before="0"/>
              <w:rPr>
                <w:rFonts w:ascii="AZGCaspariT" w:hAnsi="AZGCaspariT" w:cs="GillSansMT"/>
                <w:sz w:val="22"/>
                <w:szCs w:val="22"/>
                <w:lang w:val="nl-NL"/>
              </w:rPr>
            </w:pPr>
            <w:r w:rsidRPr="0024492F">
              <w:rPr>
                <w:rFonts w:ascii="AZGCaspariT" w:hAnsi="AZGCaspariT" w:cs="Arial"/>
                <w:sz w:val="22"/>
                <w:szCs w:val="22"/>
                <w:lang w:val="nl-NL"/>
              </w:rPr>
              <w:t xml:space="preserve">Zelfverwaarlozing </w:t>
            </w:r>
          </w:p>
        </w:tc>
      </w:tr>
      <w:tr w:rsidRPr="0024492F" w:rsidR="006D2114" w:rsidTr="00383632" w14:paraId="39D0D186" w14:textId="77777777">
        <w:tc>
          <w:tcPr>
            <w:tcW w:w="2552" w:type="dxa"/>
            <w:tcBorders>
              <w:right w:val="nil"/>
            </w:tcBorders>
          </w:tcPr>
          <w:p w:rsidRPr="0024492F" w:rsidR="006D2114" w:rsidP="0024492F" w:rsidRDefault="006D2114" w14:paraId="2469DFAA" w14:textId="77777777">
            <w:pPr>
              <w:spacing w:before="0"/>
              <w:rPr>
                <w:rFonts w:ascii="AZGCaspariT" w:hAnsi="AZGCaspariT" w:cs="Arial"/>
                <w:sz w:val="22"/>
                <w:szCs w:val="22"/>
                <w:lang w:val="nl-NL"/>
              </w:rPr>
            </w:pPr>
            <w:r w:rsidRPr="0024492F">
              <w:rPr>
                <w:rFonts w:ascii="AZGCaspariT" w:hAnsi="AZGCaspariT" w:cs="Arial"/>
                <w:sz w:val="22"/>
                <w:szCs w:val="22"/>
                <w:lang w:val="nl-NL"/>
              </w:rPr>
              <w:t>Leermiddelen</w:t>
            </w:r>
          </w:p>
        </w:tc>
        <w:tc>
          <w:tcPr>
            <w:tcW w:w="7088" w:type="dxa"/>
            <w:tcBorders>
              <w:left w:val="nil"/>
            </w:tcBorders>
          </w:tcPr>
          <w:p w:rsidRPr="0024492F" w:rsidR="00F370A8" w:rsidP="0024492F" w:rsidRDefault="00F370A8" w14:paraId="0CB6425F" w14:textId="77777777">
            <w:pPr>
              <w:widowControl w:val="0"/>
              <w:autoSpaceDE w:val="0"/>
              <w:autoSpaceDN w:val="0"/>
              <w:adjustRightInd w:val="0"/>
              <w:spacing w:before="0"/>
              <w:rPr>
                <w:rFonts w:ascii="AZGCaspariT" w:hAnsi="AZGCaspariT" w:cs="Arial"/>
                <w:sz w:val="22"/>
                <w:szCs w:val="22"/>
                <w:lang w:val="nl-NL"/>
              </w:rPr>
            </w:pPr>
            <w:r w:rsidRPr="0024492F">
              <w:rPr>
                <w:rFonts w:ascii="AZGCaspariT" w:hAnsi="AZGCaspariT" w:cs="Arial"/>
                <w:sz w:val="22"/>
                <w:szCs w:val="22"/>
                <w:lang w:val="nl-NL"/>
              </w:rPr>
              <w:t xml:space="preserve">Werkbegeleiding en supervisie bij psychiater, </w:t>
            </w:r>
          </w:p>
          <w:p w:rsidRPr="0024492F" w:rsidR="00F370A8" w:rsidP="0024492F" w:rsidRDefault="00F370A8" w14:paraId="471CE02C" w14:textId="77777777">
            <w:pPr>
              <w:widowControl w:val="0"/>
              <w:autoSpaceDE w:val="0"/>
              <w:autoSpaceDN w:val="0"/>
              <w:adjustRightInd w:val="0"/>
              <w:spacing w:before="0"/>
              <w:rPr>
                <w:rFonts w:ascii="AZGCaspariT" w:hAnsi="AZGCaspariT" w:cs="GillSansMT"/>
                <w:sz w:val="22"/>
                <w:szCs w:val="22"/>
                <w:lang w:val="nl-NL"/>
              </w:rPr>
            </w:pPr>
            <w:r w:rsidRPr="0024492F">
              <w:rPr>
                <w:rFonts w:ascii="AZGCaspariT" w:hAnsi="AZGCaspariT" w:cs="Arial"/>
                <w:sz w:val="22"/>
                <w:szCs w:val="22"/>
                <w:lang w:val="nl-NL"/>
              </w:rPr>
              <w:t>feedback vanuit multidisciplinair team en vanuit behandelaren overleg.</w:t>
            </w:r>
          </w:p>
        </w:tc>
      </w:tr>
      <w:tr w:rsidRPr="0024492F" w:rsidR="006D2114" w:rsidTr="00383632" w14:paraId="62E5EBE9" w14:textId="77777777">
        <w:tc>
          <w:tcPr>
            <w:tcW w:w="2552" w:type="dxa"/>
            <w:tcBorders>
              <w:right w:val="nil"/>
            </w:tcBorders>
          </w:tcPr>
          <w:p w:rsidRPr="0024492F" w:rsidR="006D2114" w:rsidP="006D2114" w:rsidRDefault="006D2114" w14:paraId="1B02DDD8" w14:textId="77777777">
            <w:pPr>
              <w:rPr>
                <w:rFonts w:ascii="AZGCaspariT" w:hAnsi="AZGCaspariT" w:cs="Arial"/>
                <w:sz w:val="22"/>
                <w:szCs w:val="22"/>
                <w:lang w:val="nl-NL"/>
              </w:rPr>
            </w:pPr>
            <w:r w:rsidRPr="0024492F">
              <w:rPr>
                <w:rFonts w:ascii="AZGCaspariT" w:hAnsi="AZGCaspariT" w:cs="Arial"/>
                <w:sz w:val="22"/>
                <w:szCs w:val="22"/>
                <w:lang w:val="nl-NL"/>
              </w:rPr>
              <w:lastRenderedPageBreak/>
              <w:t>Evaluaties (per half jaar)</w:t>
            </w:r>
          </w:p>
        </w:tc>
        <w:tc>
          <w:tcPr>
            <w:tcW w:w="7088" w:type="dxa"/>
            <w:tcBorders>
              <w:left w:val="nil"/>
            </w:tcBorders>
          </w:tcPr>
          <w:p w:rsidRPr="0024492F" w:rsidR="006D2114" w:rsidP="006D2114" w:rsidRDefault="00F370A8" w14:paraId="58056AFA" w14:textId="77777777">
            <w:pPr>
              <w:autoSpaceDE w:val="0"/>
              <w:autoSpaceDN w:val="0"/>
              <w:adjustRightInd w:val="0"/>
              <w:rPr>
                <w:rFonts w:ascii="AZGCaspariT" w:hAnsi="AZGCaspariT" w:cs="GillSansMT"/>
                <w:sz w:val="22"/>
                <w:szCs w:val="22"/>
                <w:lang w:val="nl-NL"/>
              </w:rPr>
            </w:pPr>
            <w:r w:rsidRPr="0024492F">
              <w:rPr>
                <w:rFonts w:ascii="AZGCaspariT" w:hAnsi="AZGCaspariT" w:cs="GillSansMT"/>
                <w:sz w:val="22"/>
                <w:szCs w:val="22"/>
                <w:lang w:val="nl-NL"/>
              </w:rPr>
              <w:t>2</w:t>
            </w:r>
          </w:p>
        </w:tc>
      </w:tr>
      <w:tr w:rsidRPr="0024492F" w:rsidR="006D2114" w:rsidTr="00383632" w14:paraId="17EF3F5C" w14:textId="77777777">
        <w:tc>
          <w:tcPr>
            <w:tcW w:w="2552" w:type="dxa"/>
            <w:tcBorders>
              <w:right w:val="nil"/>
            </w:tcBorders>
          </w:tcPr>
          <w:p w:rsidRPr="0024492F" w:rsidR="006D2114" w:rsidP="006D2114" w:rsidRDefault="006D2114" w14:paraId="2998237C" w14:textId="77777777">
            <w:pPr>
              <w:rPr>
                <w:rFonts w:ascii="AZGCaspariT" w:hAnsi="AZGCaspariT" w:cs="Arial"/>
                <w:sz w:val="22"/>
                <w:szCs w:val="22"/>
                <w:lang w:val="nl-NL"/>
              </w:rPr>
            </w:pPr>
            <w:r w:rsidRPr="0024492F">
              <w:rPr>
                <w:rFonts w:ascii="AZGCaspariT" w:hAnsi="AZGCaspariT" w:cs="Arial"/>
                <w:sz w:val="22"/>
                <w:szCs w:val="22"/>
                <w:lang w:val="nl-NL"/>
              </w:rPr>
              <w:t>Doelstelling en doelgroep</w:t>
            </w:r>
          </w:p>
        </w:tc>
        <w:tc>
          <w:tcPr>
            <w:tcW w:w="7088" w:type="dxa"/>
            <w:tcBorders>
              <w:left w:val="nil"/>
            </w:tcBorders>
          </w:tcPr>
          <w:p w:rsidRPr="0024492F" w:rsidR="00F370A8" w:rsidP="0024492F" w:rsidRDefault="00F370A8" w14:paraId="4C961DB8" w14:textId="77777777">
            <w:pPr>
              <w:numPr>
                <w:ilvl w:val="0"/>
                <w:numId w:val="15"/>
              </w:numPr>
              <w:spacing w:before="0"/>
              <w:ind w:left="357" w:hanging="357"/>
              <w:rPr>
                <w:rFonts w:ascii="AZGCaspariT" w:hAnsi="AZGCaspariT" w:cs="Arial"/>
                <w:sz w:val="22"/>
                <w:szCs w:val="22"/>
                <w:lang w:val="nl-NL"/>
              </w:rPr>
            </w:pPr>
            <w:r w:rsidRPr="0024492F">
              <w:rPr>
                <w:rFonts w:ascii="AZGCaspariT" w:hAnsi="AZGCaspariT" w:cs="Arial"/>
                <w:sz w:val="22"/>
                <w:szCs w:val="22"/>
                <w:lang w:val="nl-NL"/>
              </w:rPr>
              <w:t>Diagnostiek en behandeling van patiënten met (acute) psychiatrische toestandsbeelden.</w:t>
            </w:r>
          </w:p>
          <w:p w:rsidRPr="0024492F" w:rsidR="00F370A8" w:rsidP="0024492F" w:rsidRDefault="00F370A8" w14:paraId="35FEF53C" w14:textId="77777777">
            <w:pPr>
              <w:numPr>
                <w:ilvl w:val="0"/>
                <w:numId w:val="15"/>
              </w:numPr>
              <w:spacing w:before="0"/>
              <w:ind w:left="357" w:hanging="357"/>
              <w:rPr>
                <w:rFonts w:ascii="AZGCaspariT" w:hAnsi="AZGCaspariT" w:cs="Arial"/>
                <w:sz w:val="22"/>
                <w:szCs w:val="22"/>
                <w:lang w:val="nl-NL"/>
              </w:rPr>
            </w:pPr>
            <w:r w:rsidRPr="0024492F">
              <w:rPr>
                <w:rFonts w:ascii="AZGCaspariT" w:hAnsi="AZGCaspariT" w:cs="Arial"/>
                <w:sz w:val="22"/>
                <w:szCs w:val="22"/>
                <w:lang w:val="nl-NL"/>
              </w:rPr>
              <w:t>Het inschatten van en leren omgaan met noodsituaties</w:t>
            </w:r>
          </w:p>
          <w:p w:rsidRPr="0024492F" w:rsidR="00F370A8" w:rsidP="0024492F" w:rsidRDefault="00F370A8" w14:paraId="1112CD06" w14:textId="77777777">
            <w:pPr>
              <w:numPr>
                <w:ilvl w:val="0"/>
                <w:numId w:val="15"/>
              </w:numPr>
              <w:spacing w:before="0"/>
              <w:ind w:left="357" w:hanging="357"/>
              <w:rPr>
                <w:rFonts w:ascii="AZGCaspariT" w:hAnsi="AZGCaspariT" w:cs="Arial"/>
                <w:sz w:val="22"/>
                <w:szCs w:val="22"/>
                <w:lang w:val="nl-NL"/>
              </w:rPr>
            </w:pPr>
            <w:r w:rsidRPr="0024492F">
              <w:rPr>
                <w:rFonts w:ascii="AZGCaspariT" w:hAnsi="AZGCaspariT" w:cs="Arial"/>
                <w:sz w:val="22"/>
                <w:szCs w:val="22"/>
                <w:lang w:val="nl-NL"/>
              </w:rPr>
              <w:t xml:space="preserve">Verdieping in de </w:t>
            </w:r>
            <w:proofErr w:type="spellStart"/>
            <w:r w:rsidRPr="0024492F">
              <w:rPr>
                <w:rFonts w:ascii="AZGCaspariT" w:hAnsi="AZGCaspariT" w:cs="Arial"/>
                <w:sz w:val="22"/>
                <w:szCs w:val="22"/>
                <w:lang w:val="nl-NL"/>
              </w:rPr>
              <w:t>wvggz</w:t>
            </w:r>
            <w:proofErr w:type="spellEnd"/>
            <w:r w:rsidRPr="0024492F">
              <w:rPr>
                <w:rFonts w:ascii="AZGCaspariT" w:hAnsi="AZGCaspariT" w:cs="Arial"/>
                <w:sz w:val="22"/>
                <w:szCs w:val="22"/>
                <w:lang w:val="nl-NL"/>
              </w:rPr>
              <w:t xml:space="preserve"> en alles wat daarmee samenhangt.</w:t>
            </w:r>
          </w:p>
          <w:p w:rsidRPr="0024492F" w:rsidR="006D2114" w:rsidP="0024492F" w:rsidRDefault="00F370A8" w14:paraId="19502AEF" w14:textId="77777777">
            <w:pPr>
              <w:numPr>
                <w:ilvl w:val="0"/>
                <w:numId w:val="15"/>
              </w:numPr>
              <w:spacing w:before="0"/>
              <w:ind w:left="357" w:hanging="357"/>
              <w:rPr>
                <w:rFonts w:ascii="AZGCaspariT" w:hAnsi="AZGCaspariT" w:cs="Arial"/>
                <w:sz w:val="22"/>
                <w:szCs w:val="22"/>
                <w:lang w:val="nl-NL"/>
              </w:rPr>
            </w:pPr>
            <w:r w:rsidRPr="0024492F">
              <w:rPr>
                <w:rFonts w:ascii="AZGCaspariT" w:hAnsi="AZGCaspariT" w:cs="Arial"/>
                <w:sz w:val="22"/>
                <w:szCs w:val="22"/>
                <w:lang w:val="nl-NL"/>
              </w:rPr>
              <w:t>Het bewaken van de continuïteit van zorg</w:t>
            </w:r>
          </w:p>
          <w:p w:rsidRPr="0024492F" w:rsidR="007526D5" w:rsidP="0024492F" w:rsidRDefault="007526D5" w14:paraId="338BDECD" w14:textId="77777777">
            <w:pPr>
              <w:numPr>
                <w:ilvl w:val="0"/>
                <w:numId w:val="15"/>
              </w:numPr>
              <w:spacing w:before="0"/>
              <w:ind w:left="357" w:hanging="357"/>
              <w:rPr>
                <w:rFonts w:ascii="AZGCaspariT" w:hAnsi="AZGCaspariT" w:cs="Arial"/>
                <w:sz w:val="22"/>
                <w:szCs w:val="22"/>
                <w:lang w:val="nl-NL"/>
              </w:rPr>
            </w:pPr>
            <w:r w:rsidRPr="0024492F">
              <w:rPr>
                <w:rFonts w:ascii="AZGCaspariT" w:hAnsi="AZGCaspariT" w:cs="Arial"/>
                <w:sz w:val="22"/>
                <w:szCs w:val="22"/>
                <w:lang w:val="nl-NL"/>
              </w:rPr>
              <w:t xml:space="preserve">Het leiding geven aan een multidisciplinair behandelteam </w:t>
            </w:r>
          </w:p>
        </w:tc>
      </w:tr>
      <w:tr w:rsidRPr="0024492F" w:rsidR="006D2114" w:rsidTr="00383632" w14:paraId="0B588CB3" w14:textId="77777777">
        <w:tc>
          <w:tcPr>
            <w:tcW w:w="2552" w:type="dxa"/>
            <w:tcBorders>
              <w:right w:val="nil"/>
            </w:tcBorders>
          </w:tcPr>
          <w:p w:rsidRPr="0024492F" w:rsidR="006D2114" w:rsidP="006D2114" w:rsidRDefault="006D2114" w14:paraId="505E5A94" w14:textId="77777777">
            <w:pPr>
              <w:rPr>
                <w:rFonts w:ascii="AZGCaspariT" w:hAnsi="AZGCaspariT" w:cs="Arial"/>
                <w:sz w:val="22"/>
                <w:szCs w:val="22"/>
                <w:lang w:val="nl-NL"/>
              </w:rPr>
            </w:pPr>
            <w:r w:rsidRPr="0024492F">
              <w:rPr>
                <w:rFonts w:ascii="AZGCaspariT" w:hAnsi="AZGCaspariT" w:cs="Arial"/>
                <w:sz w:val="22"/>
                <w:szCs w:val="22"/>
                <w:lang w:val="nl-NL"/>
              </w:rPr>
              <w:t>Werkbelasting</w:t>
            </w:r>
          </w:p>
        </w:tc>
        <w:tc>
          <w:tcPr>
            <w:tcW w:w="7088" w:type="dxa"/>
            <w:tcBorders>
              <w:left w:val="nil"/>
            </w:tcBorders>
          </w:tcPr>
          <w:p w:rsidRPr="0024492F" w:rsidR="007526D5" w:rsidP="007526D5" w:rsidRDefault="007142AC" w14:paraId="4EC5B568" w14:textId="55FBD09A">
            <w:pPr>
              <w:numPr>
                <w:ilvl w:val="0"/>
                <w:numId w:val="16"/>
              </w:numPr>
              <w:autoSpaceDE w:val="0"/>
              <w:autoSpaceDN w:val="0"/>
              <w:adjustRightInd w:val="0"/>
              <w:spacing w:before="0"/>
              <w:rPr>
                <w:rFonts w:ascii="AZGCaspariT" w:hAnsi="AZGCaspariT" w:cs="Arial"/>
                <w:color w:val="000000"/>
                <w:sz w:val="22"/>
                <w:szCs w:val="22"/>
                <w:lang w:val="nl-NL"/>
              </w:rPr>
            </w:pPr>
            <w:r w:rsidRPr="0024492F">
              <w:rPr>
                <w:rFonts w:ascii="AZGCaspariT" w:hAnsi="AZGCaspariT" w:cs="Arial"/>
                <w:color w:val="000000"/>
                <w:sz w:val="22"/>
                <w:szCs w:val="22"/>
                <w:lang w:val="nl-NL"/>
              </w:rPr>
              <w:t>Een</w:t>
            </w:r>
            <w:r w:rsidRPr="0024492F" w:rsidR="007526D5">
              <w:rPr>
                <w:rFonts w:ascii="AZGCaspariT" w:hAnsi="AZGCaspariT" w:cs="Arial"/>
                <w:color w:val="000000"/>
                <w:sz w:val="22"/>
                <w:szCs w:val="22"/>
                <w:lang w:val="nl-NL"/>
              </w:rPr>
              <w:t xml:space="preserve"> fulltime AIOS heeft tegelijkertijd minimaal 10 en maximaal 15 klinisch opgenomen patiënten in behandeling.</w:t>
            </w:r>
          </w:p>
          <w:p w:rsidRPr="0024492F" w:rsidR="006D2114" w:rsidP="006D2114" w:rsidRDefault="007526D5" w14:paraId="11CD483A" w14:textId="77777777">
            <w:pPr>
              <w:numPr>
                <w:ilvl w:val="0"/>
                <w:numId w:val="16"/>
              </w:numPr>
              <w:autoSpaceDE w:val="0"/>
              <w:autoSpaceDN w:val="0"/>
              <w:adjustRightInd w:val="0"/>
              <w:spacing w:before="0"/>
              <w:rPr>
                <w:rFonts w:ascii="AZGCaspariT" w:hAnsi="AZGCaspariT" w:cs="Arial"/>
                <w:color w:val="000000"/>
                <w:sz w:val="22"/>
                <w:szCs w:val="22"/>
                <w:lang w:val="nl-NL"/>
              </w:rPr>
            </w:pPr>
            <w:r w:rsidRPr="0024492F">
              <w:rPr>
                <w:rFonts w:ascii="AZGCaspariT" w:hAnsi="AZGCaspariT" w:cs="Arial"/>
                <w:color w:val="000000"/>
                <w:sz w:val="22"/>
                <w:szCs w:val="22"/>
                <w:lang w:val="nl-NL"/>
              </w:rPr>
              <w:t>De AIOS verleent aan hen de integrale zorg: d.w.z. is (onder supervisie van een psychiater) verantwoordelijk voor het geheel van de somatische en de psychiatrische behandeling van zijn of haar patiënten.</w:t>
            </w:r>
          </w:p>
        </w:tc>
      </w:tr>
      <w:tr w:rsidRPr="0024492F" w:rsidR="006D2114" w:rsidTr="00383632" w14:paraId="63B242BC" w14:textId="77777777">
        <w:tc>
          <w:tcPr>
            <w:tcW w:w="2552" w:type="dxa"/>
            <w:tcBorders>
              <w:right w:val="nil"/>
            </w:tcBorders>
          </w:tcPr>
          <w:p w:rsidRPr="0024492F" w:rsidR="006D2114" w:rsidP="006D2114" w:rsidRDefault="006D2114" w14:paraId="5F1A6845" w14:textId="77777777">
            <w:pPr>
              <w:rPr>
                <w:rFonts w:ascii="AZGCaspariT" w:hAnsi="AZGCaspariT" w:cs="Arial"/>
                <w:sz w:val="22"/>
                <w:szCs w:val="22"/>
                <w:lang w:val="nl-NL"/>
              </w:rPr>
            </w:pPr>
            <w:r w:rsidRPr="0024492F">
              <w:rPr>
                <w:rFonts w:ascii="AZGCaspariT" w:hAnsi="AZGCaspariT" w:cs="Arial"/>
                <w:sz w:val="22"/>
                <w:szCs w:val="22"/>
                <w:lang w:val="nl-NL"/>
              </w:rPr>
              <w:t>Samenstelling team</w:t>
            </w:r>
          </w:p>
        </w:tc>
        <w:tc>
          <w:tcPr>
            <w:tcW w:w="7088" w:type="dxa"/>
            <w:tcBorders>
              <w:left w:val="nil"/>
            </w:tcBorders>
          </w:tcPr>
          <w:p w:rsidRPr="0024492F" w:rsidR="007526D5" w:rsidP="0024492F" w:rsidRDefault="007526D5" w14:paraId="131F1695" w14:textId="77777777">
            <w:pPr>
              <w:autoSpaceDE w:val="0"/>
              <w:autoSpaceDN w:val="0"/>
              <w:adjustRightInd w:val="0"/>
              <w:spacing w:before="0"/>
              <w:rPr>
                <w:rFonts w:ascii="AZGCaspariT" w:hAnsi="AZGCaspariT" w:cs="Arial"/>
                <w:sz w:val="22"/>
                <w:szCs w:val="22"/>
                <w:lang w:val="nl-NL"/>
              </w:rPr>
            </w:pPr>
            <w:r w:rsidRPr="0024492F">
              <w:rPr>
                <w:rFonts w:ascii="AZGCaspariT" w:hAnsi="AZGCaspariT" w:cs="Arial"/>
                <w:sz w:val="22"/>
                <w:szCs w:val="22"/>
                <w:lang w:val="nl-NL"/>
              </w:rPr>
              <w:t>Psychiater</w:t>
            </w:r>
          </w:p>
          <w:p w:rsidRPr="0024492F" w:rsidR="007142AC" w:rsidP="0024492F" w:rsidRDefault="007142AC" w14:paraId="6ABFF641" w14:textId="426D0350">
            <w:pPr>
              <w:autoSpaceDE w:val="0"/>
              <w:autoSpaceDN w:val="0"/>
              <w:adjustRightInd w:val="0"/>
              <w:spacing w:before="0"/>
              <w:rPr>
                <w:rFonts w:ascii="AZGCaspariT" w:hAnsi="AZGCaspariT" w:cs="Arial"/>
                <w:sz w:val="22"/>
                <w:szCs w:val="22"/>
                <w:lang w:val="nl-NL"/>
              </w:rPr>
            </w:pPr>
            <w:r w:rsidRPr="0024492F">
              <w:rPr>
                <w:rFonts w:ascii="AZGCaspariT" w:hAnsi="AZGCaspariT" w:cs="Arial"/>
                <w:sz w:val="22"/>
                <w:szCs w:val="22"/>
                <w:lang w:val="nl-NL"/>
              </w:rPr>
              <w:t>Verpleegkundig specialist</w:t>
            </w:r>
          </w:p>
          <w:p w:rsidRPr="0024492F" w:rsidR="007526D5" w:rsidP="0024492F" w:rsidRDefault="007526D5" w14:paraId="2AB1FABE" w14:textId="77777777">
            <w:pPr>
              <w:autoSpaceDE w:val="0"/>
              <w:autoSpaceDN w:val="0"/>
              <w:adjustRightInd w:val="0"/>
              <w:spacing w:before="0"/>
              <w:rPr>
                <w:rFonts w:ascii="AZGCaspariT" w:hAnsi="AZGCaspariT" w:cs="Arial"/>
                <w:sz w:val="22"/>
                <w:szCs w:val="22"/>
                <w:lang w:val="nl-NL"/>
              </w:rPr>
            </w:pPr>
            <w:r w:rsidRPr="0024492F">
              <w:rPr>
                <w:rFonts w:ascii="AZGCaspariT" w:hAnsi="AZGCaspariT" w:cs="Arial"/>
                <w:sz w:val="22"/>
                <w:szCs w:val="22"/>
                <w:lang w:val="nl-NL"/>
              </w:rPr>
              <w:t>Maatschappelijk werker</w:t>
            </w:r>
          </w:p>
          <w:p w:rsidRPr="0024492F" w:rsidR="007526D5" w:rsidP="0024492F" w:rsidRDefault="007526D5" w14:paraId="08ED0FBD" w14:textId="77777777">
            <w:pPr>
              <w:autoSpaceDE w:val="0"/>
              <w:autoSpaceDN w:val="0"/>
              <w:adjustRightInd w:val="0"/>
              <w:spacing w:before="0"/>
              <w:rPr>
                <w:rFonts w:ascii="AZGCaspariT" w:hAnsi="AZGCaspariT" w:cs="Arial"/>
                <w:sz w:val="22"/>
                <w:szCs w:val="22"/>
                <w:lang w:val="nl-NL"/>
              </w:rPr>
            </w:pPr>
            <w:proofErr w:type="spellStart"/>
            <w:r w:rsidRPr="0024492F">
              <w:rPr>
                <w:rFonts w:ascii="AZGCaspariT" w:hAnsi="AZGCaspariT" w:cs="Arial"/>
                <w:sz w:val="22"/>
                <w:szCs w:val="22"/>
                <w:lang w:val="nl-NL"/>
              </w:rPr>
              <w:t>Vaktherapeuten</w:t>
            </w:r>
            <w:proofErr w:type="spellEnd"/>
            <w:r w:rsidRPr="0024492F">
              <w:rPr>
                <w:rFonts w:ascii="AZGCaspariT" w:hAnsi="AZGCaspariT" w:cs="Arial"/>
                <w:sz w:val="22"/>
                <w:szCs w:val="22"/>
                <w:lang w:val="nl-NL"/>
              </w:rPr>
              <w:t xml:space="preserve"> (psychomotorisch therapeut / creatief therapeut) </w:t>
            </w:r>
          </w:p>
          <w:p w:rsidRPr="0024492F" w:rsidR="007526D5" w:rsidP="0024492F" w:rsidRDefault="007526D5" w14:paraId="0981686E" w14:textId="77777777">
            <w:pPr>
              <w:autoSpaceDE w:val="0"/>
              <w:autoSpaceDN w:val="0"/>
              <w:adjustRightInd w:val="0"/>
              <w:spacing w:before="0"/>
              <w:rPr>
                <w:rFonts w:ascii="AZGCaspariT" w:hAnsi="AZGCaspariT" w:cs="Arial"/>
                <w:sz w:val="22"/>
                <w:szCs w:val="22"/>
                <w:lang w:val="nl-NL"/>
              </w:rPr>
            </w:pPr>
            <w:r w:rsidRPr="0024492F">
              <w:rPr>
                <w:rFonts w:ascii="AZGCaspariT" w:hAnsi="AZGCaspariT" w:cs="Arial"/>
                <w:sz w:val="22"/>
                <w:szCs w:val="22"/>
                <w:lang w:val="nl-NL"/>
              </w:rPr>
              <w:t>Verpleegkundigen/sociotherapeuten</w:t>
            </w:r>
          </w:p>
          <w:p w:rsidRPr="0024492F" w:rsidR="006D2114" w:rsidP="0024492F" w:rsidRDefault="007526D5" w14:paraId="4490023A" w14:textId="77777777">
            <w:pPr>
              <w:autoSpaceDE w:val="0"/>
              <w:autoSpaceDN w:val="0"/>
              <w:adjustRightInd w:val="0"/>
              <w:spacing w:before="0"/>
              <w:rPr>
                <w:rFonts w:ascii="AZGCaspariT" w:hAnsi="AZGCaspariT" w:cs="GillSansMT"/>
                <w:sz w:val="22"/>
                <w:szCs w:val="22"/>
                <w:lang w:val="nl-NL"/>
              </w:rPr>
            </w:pPr>
            <w:r w:rsidRPr="0024492F">
              <w:rPr>
                <w:rFonts w:ascii="AZGCaspariT" w:hAnsi="AZGCaspariT" w:cs="Arial"/>
                <w:sz w:val="22"/>
                <w:szCs w:val="22"/>
                <w:lang w:val="nl-NL"/>
              </w:rPr>
              <w:t>Medewerker zorgadministratie</w:t>
            </w:r>
          </w:p>
        </w:tc>
      </w:tr>
      <w:tr w:rsidRPr="0024492F" w:rsidR="006D2114" w:rsidTr="00383632" w14:paraId="66E48645" w14:textId="77777777">
        <w:tc>
          <w:tcPr>
            <w:tcW w:w="2552" w:type="dxa"/>
            <w:tcBorders>
              <w:right w:val="nil"/>
            </w:tcBorders>
          </w:tcPr>
          <w:p w:rsidRPr="0024492F" w:rsidR="006D2114" w:rsidP="0024492F" w:rsidRDefault="006D2114" w14:paraId="48B71411" w14:textId="77777777">
            <w:pPr>
              <w:jc w:val="both"/>
              <w:rPr>
                <w:rFonts w:ascii="AZGCaspariT" w:hAnsi="AZGCaspariT" w:cs="Arial"/>
                <w:sz w:val="22"/>
                <w:szCs w:val="22"/>
                <w:lang w:val="nl-NL"/>
              </w:rPr>
            </w:pPr>
            <w:r w:rsidRPr="0024492F">
              <w:rPr>
                <w:rFonts w:ascii="AZGCaspariT" w:hAnsi="AZGCaspariT" w:cs="Arial"/>
                <w:sz w:val="22"/>
                <w:szCs w:val="22"/>
                <w:lang w:val="nl-NL"/>
              </w:rPr>
              <w:t>Faciliteiten</w:t>
            </w:r>
          </w:p>
        </w:tc>
        <w:tc>
          <w:tcPr>
            <w:tcW w:w="7088" w:type="dxa"/>
            <w:tcBorders>
              <w:left w:val="nil"/>
            </w:tcBorders>
          </w:tcPr>
          <w:p w:rsidRPr="0024492F" w:rsidR="006D2114" w:rsidP="0024492F" w:rsidRDefault="007526D5" w14:paraId="3289ADFD" w14:textId="77777777">
            <w:pPr>
              <w:spacing w:before="0"/>
              <w:jc w:val="both"/>
              <w:rPr>
                <w:rFonts w:ascii="AZGCaspariT" w:hAnsi="AZGCaspariT" w:cs="Arial"/>
                <w:sz w:val="22"/>
                <w:szCs w:val="22"/>
                <w:lang w:val="nl-NL"/>
              </w:rPr>
            </w:pPr>
            <w:r w:rsidRPr="0024492F">
              <w:rPr>
                <w:rFonts w:ascii="AZGCaspariT" w:hAnsi="AZGCaspariT" w:cs="Arial"/>
                <w:sz w:val="22"/>
                <w:szCs w:val="22"/>
                <w:lang w:val="nl-NL"/>
              </w:rPr>
              <w:t>Eigen werk/spreekkamer, computer, ventilator</w:t>
            </w:r>
          </w:p>
        </w:tc>
      </w:tr>
      <w:tr w:rsidRPr="0024492F" w:rsidR="007526D5" w:rsidTr="00383632" w14:paraId="74C7AAD2" w14:textId="77777777">
        <w:tc>
          <w:tcPr>
            <w:tcW w:w="2552" w:type="dxa"/>
            <w:tcBorders>
              <w:right w:val="nil"/>
            </w:tcBorders>
          </w:tcPr>
          <w:p w:rsidRPr="0024492F" w:rsidR="007526D5" w:rsidP="007526D5" w:rsidRDefault="007526D5" w14:paraId="67FFEA38" w14:textId="77777777">
            <w:pPr>
              <w:rPr>
                <w:rFonts w:ascii="AZGCaspariT" w:hAnsi="AZGCaspariT" w:cs="Arial"/>
                <w:sz w:val="22"/>
                <w:szCs w:val="22"/>
                <w:lang w:val="nl-NL"/>
              </w:rPr>
            </w:pPr>
            <w:r w:rsidRPr="0024492F">
              <w:rPr>
                <w:rFonts w:ascii="AZGCaspariT" w:hAnsi="AZGCaspariT" w:cs="Arial"/>
                <w:sz w:val="22"/>
                <w:szCs w:val="22"/>
                <w:lang w:val="nl-NL"/>
              </w:rPr>
              <w:t>Introductieprogramma</w:t>
            </w:r>
          </w:p>
        </w:tc>
        <w:tc>
          <w:tcPr>
            <w:tcW w:w="7088" w:type="dxa"/>
            <w:tcBorders>
              <w:left w:val="nil"/>
            </w:tcBorders>
          </w:tcPr>
          <w:p w:rsidRPr="0024492F" w:rsidR="007526D5" w:rsidP="0024492F" w:rsidRDefault="007526D5" w14:paraId="5FC9486C" w14:textId="77777777">
            <w:pPr>
              <w:numPr>
                <w:ilvl w:val="0"/>
                <w:numId w:val="17"/>
              </w:numPr>
              <w:spacing w:before="0"/>
              <w:rPr>
                <w:rFonts w:ascii="AZGCaspariT" w:hAnsi="AZGCaspariT" w:cs="Arial"/>
                <w:sz w:val="22"/>
                <w:szCs w:val="22"/>
                <w:lang w:val="nl-NL"/>
              </w:rPr>
            </w:pPr>
            <w:r w:rsidRPr="0024492F">
              <w:rPr>
                <w:rFonts w:ascii="AZGCaspariT" w:hAnsi="AZGCaspariT" w:cs="Arial"/>
                <w:sz w:val="22"/>
                <w:szCs w:val="22"/>
                <w:lang w:val="nl-NL"/>
              </w:rPr>
              <w:t>De eerste dagen van de stage zullen de psychiater en de regieverpleegkundige de arts-assistent vertrouwd maken met de afdeling.</w:t>
            </w:r>
          </w:p>
          <w:p w:rsidRPr="0024492F" w:rsidR="007526D5" w:rsidP="0024492F" w:rsidRDefault="007526D5" w14:paraId="47EC4E85" w14:textId="77777777">
            <w:pPr>
              <w:numPr>
                <w:ilvl w:val="0"/>
                <w:numId w:val="4"/>
              </w:numPr>
              <w:spacing w:before="0"/>
              <w:rPr>
                <w:rFonts w:ascii="AZGCaspariT" w:hAnsi="AZGCaspariT" w:cs="Arial"/>
                <w:sz w:val="22"/>
                <w:szCs w:val="22"/>
                <w:lang w:val="nl-NL"/>
              </w:rPr>
            </w:pPr>
            <w:r w:rsidRPr="0024492F">
              <w:rPr>
                <w:rFonts w:ascii="AZGCaspariT" w:hAnsi="AZGCaspariT" w:cs="Arial"/>
                <w:sz w:val="22"/>
                <w:szCs w:val="22"/>
                <w:lang w:val="nl-NL"/>
              </w:rPr>
              <w:t>Elk half jaar is er een algemeen introductieprogramma voor beginnende arts-assistenten.</w:t>
            </w:r>
          </w:p>
          <w:p w:rsidRPr="0024492F" w:rsidR="007526D5" w:rsidP="0024492F" w:rsidRDefault="007526D5" w14:paraId="4F8D24C0" w14:textId="6BE5D2A1">
            <w:pPr>
              <w:spacing w:before="0"/>
              <w:rPr>
                <w:rFonts w:ascii="AZGCaspariT" w:hAnsi="AZGCaspariT" w:cs="Arial"/>
                <w:sz w:val="22"/>
                <w:szCs w:val="22"/>
                <w:lang w:val="nl-NL"/>
              </w:rPr>
            </w:pPr>
            <w:r w:rsidRPr="0024492F">
              <w:rPr>
                <w:rFonts w:ascii="AZGCaspariT" w:hAnsi="AZGCaspariT" w:cs="Arial"/>
                <w:sz w:val="22"/>
                <w:szCs w:val="22"/>
                <w:lang w:val="nl-NL"/>
              </w:rPr>
              <w:t>-     Er vindt bij de wisseling van stage een overdracht plaats over het reilen en</w:t>
            </w:r>
            <w:r w:rsidR="0024492F">
              <w:rPr>
                <w:rFonts w:ascii="AZGCaspariT" w:hAnsi="AZGCaspariT" w:cs="Arial"/>
                <w:sz w:val="22"/>
                <w:szCs w:val="22"/>
                <w:lang w:val="nl-NL"/>
              </w:rPr>
              <w:t xml:space="preserve"> </w:t>
            </w:r>
            <w:r w:rsidRPr="0024492F">
              <w:rPr>
                <w:rFonts w:ascii="AZGCaspariT" w:hAnsi="AZGCaspariT" w:cs="Arial"/>
                <w:sz w:val="22"/>
                <w:szCs w:val="22"/>
                <w:lang w:val="nl-NL"/>
              </w:rPr>
              <w:t>zeilen op de afdeling en de actuele patiëntenpopulatie door de vertrekkende arts-assistent.</w:t>
            </w:r>
          </w:p>
        </w:tc>
      </w:tr>
      <w:tr w:rsidRPr="0024492F" w:rsidR="007526D5" w:rsidTr="00383632" w14:paraId="39F8EDB2" w14:textId="77777777">
        <w:tc>
          <w:tcPr>
            <w:tcW w:w="2552" w:type="dxa"/>
            <w:tcBorders>
              <w:right w:val="nil"/>
            </w:tcBorders>
          </w:tcPr>
          <w:p w:rsidRPr="0024492F" w:rsidR="007526D5" w:rsidP="007526D5" w:rsidRDefault="007526D5" w14:paraId="2AF128A9" w14:textId="77777777">
            <w:pPr>
              <w:rPr>
                <w:rFonts w:ascii="AZGCaspariT" w:hAnsi="AZGCaspariT" w:cs="Arial"/>
                <w:sz w:val="22"/>
                <w:szCs w:val="22"/>
                <w:lang w:val="nl-NL"/>
              </w:rPr>
            </w:pPr>
            <w:r w:rsidRPr="0024492F">
              <w:rPr>
                <w:rFonts w:ascii="AZGCaspariT" w:hAnsi="AZGCaspariT" w:cs="Arial"/>
                <w:sz w:val="22"/>
                <w:szCs w:val="22"/>
                <w:lang w:val="nl-NL"/>
              </w:rPr>
              <w:t>Aandachtspunten, tips voor een goed beloop</w:t>
            </w:r>
          </w:p>
        </w:tc>
        <w:tc>
          <w:tcPr>
            <w:tcW w:w="7088" w:type="dxa"/>
            <w:tcBorders>
              <w:left w:val="nil"/>
            </w:tcBorders>
          </w:tcPr>
          <w:p w:rsidRPr="0024492F" w:rsidR="007526D5" w:rsidP="007526D5" w:rsidRDefault="007526D5" w14:paraId="00B1A44E" w14:textId="77777777">
            <w:pPr>
              <w:rPr>
                <w:rFonts w:ascii="AZGCaspariT" w:hAnsi="AZGCaspariT" w:cs="Arial"/>
                <w:sz w:val="22"/>
                <w:szCs w:val="22"/>
                <w:lang w:val="nl-NL"/>
              </w:rPr>
            </w:pPr>
            <w:r w:rsidRPr="0024492F">
              <w:rPr>
                <w:rFonts w:ascii="AZGCaspariT" w:hAnsi="AZGCaspariT" w:cs="Arial"/>
                <w:sz w:val="22"/>
                <w:szCs w:val="22"/>
                <w:lang w:val="nl-NL"/>
              </w:rPr>
              <w:t>Kennismaking met supervisor voor de start  van de stage is mogelijk en aan te bevelen.</w:t>
            </w:r>
          </w:p>
        </w:tc>
      </w:tr>
    </w:tbl>
    <w:p w:rsidRPr="0024492F" w:rsidR="00BE01AB" w:rsidP="007B155E" w:rsidRDefault="00BE01AB" w14:paraId="1DC3A9B2" w14:textId="77777777">
      <w:pPr>
        <w:rPr>
          <w:rFonts w:ascii="AZGCaspariT" w:hAnsi="AZGCaspariT"/>
          <w:sz w:val="22"/>
          <w:szCs w:val="22"/>
          <w:lang w:val="nl-NL"/>
        </w:rPr>
      </w:pPr>
    </w:p>
    <w:sectPr w:rsidRPr="0024492F" w:rsidR="00BE01AB" w:rsidSect="00BE01AB">
      <w:pgSz w:w="12240" w:h="15840" w:orient="portrait"/>
      <w:pgMar w:top="1440" w:right="1474" w:bottom="1440"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1040" w:rsidP="00B37D57" w:rsidRDefault="008B1040" w14:paraId="479D39D3" w14:textId="77777777">
      <w:pPr>
        <w:spacing w:before="0"/>
      </w:pPr>
      <w:r>
        <w:separator/>
      </w:r>
    </w:p>
  </w:endnote>
  <w:endnote w:type="continuationSeparator" w:id="0">
    <w:p w:rsidR="008B1040" w:rsidP="00B37D57" w:rsidRDefault="008B1040" w14:paraId="6B38EE70" w14:textId="77777777">
      <w:pPr>
        <w:spacing w:before="0"/>
      </w:pPr>
      <w:r>
        <w:continuationSeparator/>
      </w:r>
    </w:p>
  </w:endnote>
  <w:endnote w:type="continuationNotice" w:id="1">
    <w:p w:rsidR="008B1040" w:rsidRDefault="008B1040" w14:paraId="2A80FDEC"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ZGCaspariT">
    <w:panose1 w:val="02000503040000020003"/>
    <w:charset w:val="00"/>
    <w:family w:val="auto"/>
    <w:pitch w:val="variable"/>
    <w:sig w:usb0="80000027"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charset w:val="00"/>
    <w:family w:val="auto"/>
    <w:pitch w:val="variable"/>
    <w:sig w:usb0="E00002FF" w:usb1="5000205A" w:usb2="00000000" w:usb3="00000000" w:csb0="0000019F" w:csb1="00000000"/>
  </w:font>
  <w:font w:name="GillSan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1040" w:rsidP="00B37D57" w:rsidRDefault="008B1040" w14:paraId="0B02E1A7" w14:textId="77777777">
      <w:pPr>
        <w:spacing w:before="0"/>
      </w:pPr>
      <w:r>
        <w:separator/>
      </w:r>
    </w:p>
  </w:footnote>
  <w:footnote w:type="continuationSeparator" w:id="0">
    <w:p w:rsidR="008B1040" w:rsidP="00B37D57" w:rsidRDefault="008B1040" w14:paraId="360D54C0" w14:textId="77777777">
      <w:pPr>
        <w:spacing w:before="0"/>
      </w:pPr>
      <w:r>
        <w:continuationSeparator/>
      </w:r>
    </w:p>
  </w:footnote>
  <w:footnote w:type="continuationNotice" w:id="1">
    <w:p w:rsidR="008B1040" w:rsidRDefault="008B1040" w14:paraId="1B769C99" w14:textId="7777777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83751"/>
    <w:multiLevelType w:val="hybridMultilevel"/>
    <w:tmpl w:val="BA388896"/>
    <w:lvl w:ilvl="0" w:tplc="0F408DA2">
      <w:numFmt w:val="bullet"/>
      <w:lvlText w:val="-"/>
      <w:lvlJc w:val="left"/>
      <w:pPr>
        <w:tabs>
          <w:tab w:val="num" w:pos="360"/>
        </w:tabs>
        <w:ind w:left="360" w:hanging="360"/>
      </w:pPr>
      <w:rPr>
        <w:rFonts w:hint="default" w:ascii="AZGCaspariT" w:hAnsi="AZGCaspariT" w:eastAsia="Times New Roman" w:cs="Times New Roman"/>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BB55ED6"/>
    <w:multiLevelType w:val="hybridMultilevel"/>
    <w:tmpl w:val="E28242C0"/>
    <w:lvl w:ilvl="0" w:tplc="B4E690F8">
      <w:numFmt w:val="bullet"/>
      <w:lvlText w:val="-"/>
      <w:lvlJc w:val="left"/>
      <w:pPr>
        <w:tabs>
          <w:tab w:val="num" w:pos="360"/>
        </w:tabs>
        <w:ind w:left="360" w:hanging="360"/>
      </w:pPr>
      <w:rPr>
        <w:rFonts w:hint="default" w:ascii="Cambria" w:hAnsi="Cambria"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27673BE"/>
    <w:multiLevelType w:val="hybridMultilevel"/>
    <w:tmpl w:val="3C0E52EC"/>
    <w:lvl w:ilvl="0" w:tplc="0F408DA2">
      <w:numFmt w:val="bullet"/>
      <w:lvlText w:val="-"/>
      <w:lvlJc w:val="left"/>
      <w:pPr>
        <w:tabs>
          <w:tab w:val="num" w:pos="360"/>
        </w:tabs>
        <w:ind w:left="360" w:hanging="360"/>
      </w:pPr>
      <w:rPr>
        <w:rFonts w:hint="default" w:ascii="AZGCaspariT" w:hAnsi="AZGCaspariT" w:eastAsia="Times New Roman" w:cs="Times New Roman"/>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238C746B"/>
    <w:multiLevelType w:val="hybridMultilevel"/>
    <w:tmpl w:val="3A2CF9AE"/>
    <w:lvl w:ilvl="0" w:tplc="0F408DA2">
      <w:numFmt w:val="bullet"/>
      <w:lvlText w:val="-"/>
      <w:lvlJc w:val="left"/>
      <w:pPr>
        <w:tabs>
          <w:tab w:val="num" w:pos="360"/>
        </w:tabs>
        <w:ind w:left="360" w:hanging="360"/>
      </w:pPr>
      <w:rPr>
        <w:rFonts w:hint="default" w:ascii="AZGCaspariT" w:hAnsi="AZGCaspariT"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4AB66C6"/>
    <w:multiLevelType w:val="hybridMultilevel"/>
    <w:tmpl w:val="B282C45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2D640AB9"/>
    <w:multiLevelType w:val="hybridMultilevel"/>
    <w:tmpl w:val="26982056"/>
    <w:lvl w:ilvl="0" w:tplc="0F408DA2">
      <w:numFmt w:val="bullet"/>
      <w:lvlText w:val="-"/>
      <w:lvlJc w:val="left"/>
      <w:pPr>
        <w:tabs>
          <w:tab w:val="num" w:pos="360"/>
        </w:tabs>
        <w:ind w:left="360" w:hanging="360"/>
      </w:pPr>
      <w:rPr>
        <w:rFonts w:hint="default" w:ascii="AZGCaspariT" w:hAnsi="AZGCaspariT" w:eastAsia="Times New Roman" w:cs="Times New Roman"/>
      </w:rPr>
    </w:lvl>
    <w:lvl w:ilvl="1" w:tplc="04090003" w:tentative="1">
      <w:start w:val="1"/>
      <w:numFmt w:val="bullet"/>
      <w:lvlText w:val="o"/>
      <w:lvlJc w:val="left"/>
      <w:pPr>
        <w:tabs>
          <w:tab w:val="num" w:pos="720"/>
        </w:tabs>
        <w:ind w:left="720" w:hanging="360"/>
      </w:pPr>
      <w:rPr>
        <w:rFonts w:hint="default" w:ascii="Courier New" w:hAnsi="Courier New" w:cs="Courier New"/>
      </w:rPr>
    </w:lvl>
    <w:lvl w:ilvl="2" w:tplc="04090005" w:tentative="1">
      <w:start w:val="1"/>
      <w:numFmt w:val="bullet"/>
      <w:lvlText w:val=""/>
      <w:lvlJc w:val="left"/>
      <w:pPr>
        <w:tabs>
          <w:tab w:val="num" w:pos="1440"/>
        </w:tabs>
        <w:ind w:left="1440" w:hanging="360"/>
      </w:pPr>
      <w:rPr>
        <w:rFonts w:hint="default" w:ascii="Wingdings" w:hAnsi="Wingdings"/>
      </w:rPr>
    </w:lvl>
    <w:lvl w:ilvl="3" w:tplc="04090001" w:tentative="1">
      <w:start w:val="1"/>
      <w:numFmt w:val="bullet"/>
      <w:lvlText w:val=""/>
      <w:lvlJc w:val="left"/>
      <w:pPr>
        <w:tabs>
          <w:tab w:val="num" w:pos="2160"/>
        </w:tabs>
        <w:ind w:left="2160" w:hanging="360"/>
      </w:pPr>
      <w:rPr>
        <w:rFonts w:hint="default" w:ascii="Symbol" w:hAnsi="Symbol"/>
      </w:rPr>
    </w:lvl>
    <w:lvl w:ilvl="4" w:tplc="04090003" w:tentative="1">
      <w:start w:val="1"/>
      <w:numFmt w:val="bullet"/>
      <w:lvlText w:val="o"/>
      <w:lvlJc w:val="left"/>
      <w:pPr>
        <w:tabs>
          <w:tab w:val="num" w:pos="2880"/>
        </w:tabs>
        <w:ind w:left="2880" w:hanging="360"/>
      </w:pPr>
      <w:rPr>
        <w:rFonts w:hint="default" w:ascii="Courier New" w:hAnsi="Courier New" w:cs="Courier New"/>
      </w:rPr>
    </w:lvl>
    <w:lvl w:ilvl="5" w:tplc="04090005" w:tentative="1">
      <w:start w:val="1"/>
      <w:numFmt w:val="bullet"/>
      <w:lvlText w:val=""/>
      <w:lvlJc w:val="left"/>
      <w:pPr>
        <w:tabs>
          <w:tab w:val="num" w:pos="3600"/>
        </w:tabs>
        <w:ind w:left="3600" w:hanging="360"/>
      </w:pPr>
      <w:rPr>
        <w:rFonts w:hint="default" w:ascii="Wingdings" w:hAnsi="Wingdings"/>
      </w:rPr>
    </w:lvl>
    <w:lvl w:ilvl="6" w:tplc="04090001" w:tentative="1">
      <w:start w:val="1"/>
      <w:numFmt w:val="bullet"/>
      <w:lvlText w:val=""/>
      <w:lvlJc w:val="left"/>
      <w:pPr>
        <w:tabs>
          <w:tab w:val="num" w:pos="4320"/>
        </w:tabs>
        <w:ind w:left="4320" w:hanging="360"/>
      </w:pPr>
      <w:rPr>
        <w:rFonts w:hint="default" w:ascii="Symbol" w:hAnsi="Symbol"/>
      </w:rPr>
    </w:lvl>
    <w:lvl w:ilvl="7" w:tplc="04090003" w:tentative="1">
      <w:start w:val="1"/>
      <w:numFmt w:val="bullet"/>
      <w:lvlText w:val="o"/>
      <w:lvlJc w:val="left"/>
      <w:pPr>
        <w:tabs>
          <w:tab w:val="num" w:pos="5040"/>
        </w:tabs>
        <w:ind w:left="5040" w:hanging="360"/>
      </w:pPr>
      <w:rPr>
        <w:rFonts w:hint="default" w:ascii="Courier New" w:hAnsi="Courier New" w:cs="Courier New"/>
      </w:rPr>
    </w:lvl>
    <w:lvl w:ilvl="8" w:tplc="04090005" w:tentative="1">
      <w:start w:val="1"/>
      <w:numFmt w:val="bullet"/>
      <w:lvlText w:val=""/>
      <w:lvlJc w:val="left"/>
      <w:pPr>
        <w:tabs>
          <w:tab w:val="num" w:pos="5760"/>
        </w:tabs>
        <w:ind w:left="5760" w:hanging="360"/>
      </w:pPr>
      <w:rPr>
        <w:rFonts w:hint="default" w:ascii="Wingdings" w:hAnsi="Wingdings"/>
      </w:rPr>
    </w:lvl>
  </w:abstractNum>
  <w:abstractNum w:abstractNumId="6" w15:restartNumberingAfterBreak="0">
    <w:nsid w:val="32743BE4"/>
    <w:multiLevelType w:val="hybridMultilevel"/>
    <w:tmpl w:val="A5C8914A"/>
    <w:lvl w:ilvl="0" w:tplc="4DBC850C">
      <w:numFmt w:val="bullet"/>
      <w:lvlText w:val="-"/>
      <w:lvlJc w:val="left"/>
      <w:pPr>
        <w:ind w:left="720" w:hanging="360"/>
      </w:pPr>
      <w:rPr>
        <w:rFonts w:hint="default" w:ascii="Arial" w:hAnsi="Arial" w:eastAsia="Times New Roman" w:cs="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AF46ADF"/>
    <w:multiLevelType w:val="hybridMultilevel"/>
    <w:tmpl w:val="6A662ED2"/>
    <w:lvl w:ilvl="0" w:tplc="0F408DA2">
      <w:numFmt w:val="bullet"/>
      <w:lvlText w:val="-"/>
      <w:lvlJc w:val="left"/>
      <w:pPr>
        <w:tabs>
          <w:tab w:val="num" w:pos="360"/>
        </w:tabs>
        <w:ind w:left="360" w:hanging="360"/>
      </w:pPr>
      <w:rPr>
        <w:rFonts w:hint="default" w:ascii="AZGCaspariT" w:hAnsi="AZGCaspariT"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5D51307F"/>
    <w:multiLevelType w:val="hybridMultilevel"/>
    <w:tmpl w:val="83BC6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1F07C2"/>
    <w:multiLevelType w:val="hybridMultilevel"/>
    <w:tmpl w:val="29BED2DC"/>
    <w:lvl w:ilvl="0" w:tplc="763E8D46">
      <w:numFmt w:val="bullet"/>
      <w:lvlText w:val="-"/>
      <w:lvlJc w:val="left"/>
      <w:pPr>
        <w:tabs>
          <w:tab w:val="num" w:pos="720"/>
        </w:tabs>
        <w:ind w:left="720" w:hanging="360"/>
      </w:pPr>
      <w:rPr>
        <w:rFonts w:hint="default" w:ascii="Arial" w:hAnsi="Arial" w:eastAsia="Times New Roman" w:cs="Aria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2CC7FB5"/>
    <w:multiLevelType w:val="hybridMultilevel"/>
    <w:tmpl w:val="E50208B4"/>
    <w:lvl w:ilvl="0" w:tplc="4DBC850C">
      <w:numFmt w:val="bullet"/>
      <w:lvlText w:val="-"/>
      <w:lvlJc w:val="left"/>
      <w:pPr>
        <w:ind w:left="360" w:hanging="360"/>
      </w:pPr>
      <w:rPr>
        <w:rFonts w:hint="default" w:ascii="Arial" w:hAnsi="Arial" w:eastAsia="Times New Roman" w:cs="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64735BE1"/>
    <w:multiLevelType w:val="hybridMultilevel"/>
    <w:tmpl w:val="3CBA393A"/>
    <w:lvl w:ilvl="0" w:tplc="C4685CD8">
      <w:start w:val="6"/>
      <w:numFmt w:val="bullet"/>
      <w:lvlText w:val="-"/>
      <w:lvlJc w:val="left"/>
      <w:pPr>
        <w:tabs>
          <w:tab w:val="num" w:pos="720"/>
        </w:tabs>
        <w:ind w:left="720" w:hanging="360"/>
      </w:pPr>
      <w:rPr>
        <w:rFonts w:hint="default" w:ascii="Arial" w:hAnsi="Arial" w:eastAsia="Times New Roman" w:cs="Wingdings"/>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67ED2EA4"/>
    <w:multiLevelType w:val="hybridMultilevel"/>
    <w:tmpl w:val="2DCC590C"/>
    <w:lvl w:ilvl="0" w:tplc="0F408DA2">
      <w:numFmt w:val="bullet"/>
      <w:lvlText w:val="-"/>
      <w:lvlJc w:val="left"/>
      <w:pPr>
        <w:ind w:left="360" w:hanging="360"/>
      </w:pPr>
      <w:rPr>
        <w:rFonts w:hint="default" w:ascii="AZGCaspariT" w:hAnsi="AZGCaspariT" w:eastAsia="Times New Roman" w:cs="Times New Roman"/>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683F7F4A"/>
    <w:multiLevelType w:val="hybridMultilevel"/>
    <w:tmpl w:val="79B48772"/>
    <w:lvl w:ilvl="0" w:tplc="F034814A">
      <w:numFmt w:val="bullet"/>
      <w:lvlText w:val="-"/>
      <w:lvlJc w:val="left"/>
      <w:pPr>
        <w:tabs>
          <w:tab w:val="num" w:pos="720"/>
        </w:tabs>
        <w:ind w:left="720" w:hanging="360"/>
      </w:pPr>
      <w:rPr>
        <w:rFonts w:hint="default" w:ascii="Arial" w:hAnsi="Arial" w:eastAsia="Times New Roman" w:cs="Aria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704557A1"/>
    <w:multiLevelType w:val="hybridMultilevel"/>
    <w:tmpl w:val="1E504B7E"/>
    <w:lvl w:ilvl="0" w:tplc="0F408DA2">
      <w:numFmt w:val="bullet"/>
      <w:lvlText w:val="-"/>
      <w:lvlJc w:val="left"/>
      <w:pPr>
        <w:tabs>
          <w:tab w:val="num" w:pos="360"/>
        </w:tabs>
        <w:ind w:left="360" w:hanging="360"/>
      </w:pPr>
      <w:rPr>
        <w:rFonts w:hint="default" w:ascii="AZGCaspariT" w:hAnsi="AZGCaspariT"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7AD765C2"/>
    <w:multiLevelType w:val="hybridMultilevel"/>
    <w:tmpl w:val="4CDCF30E"/>
    <w:lvl w:ilvl="0" w:tplc="FEDCC8B4">
      <w:numFmt w:val="bullet"/>
      <w:lvlText w:val="-"/>
      <w:lvlJc w:val="left"/>
      <w:pPr>
        <w:tabs>
          <w:tab w:val="num" w:pos="720"/>
        </w:tabs>
        <w:ind w:left="720" w:hanging="360"/>
      </w:pPr>
      <w:rPr>
        <w:rFonts w:hint="default" w:ascii="Arial" w:hAnsi="Arial" w:eastAsia="Times New Roman" w:cs="Aria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7D1A2677"/>
    <w:multiLevelType w:val="hybridMultilevel"/>
    <w:tmpl w:val="D1F898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77032757">
    <w:abstractNumId w:val="11"/>
  </w:num>
  <w:num w:numId="2" w16cid:durableId="1006901258">
    <w:abstractNumId w:val="1"/>
  </w:num>
  <w:num w:numId="3" w16cid:durableId="1540554881">
    <w:abstractNumId w:val="6"/>
  </w:num>
  <w:num w:numId="4" w16cid:durableId="227766513">
    <w:abstractNumId w:val="10"/>
  </w:num>
  <w:num w:numId="5" w16cid:durableId="517156551">
    <w:abstractNumId w:val="16"/>
  </w:num>
  <w:num w:numId="6" w16cid:durableId="1047680074">
    <w:abstractNumId w:val="8"/>
  </w:num>
  <w:num w:numId="7" w16cid:durableId="1510094628">
    <w:abstractNumId w:val="9"/>
  </w:num>
  <w:num w:numId="8" w16cid:durableId="626161832">
    <w:abstractNumId w:val="13"/>
  </w:num>
  <w:num w:numId="9" w16cid:durableId="555899935">
    <w:abstractNumId w:val="5"/>
  </w:num>
  <w:num w:numId="10" w16cid:durableId="1722098236">
    <w:abstractNumId w:val="15"/>
  </w:num>
  <w:num w:numId="11" w16cid:durableId="490099302">
    <w:abstractNumId w:val="4"/>
  </w:num>
  <w:num w:numId="12" w16cid:durableId="1768378663">
    <w:abstractNumId w:val="3"/>
  </w:num>
  <w:num w:numId="13" w16cid:durableId="505097304">
    <w:abstractNumId w:val="14"/>
  </w:num>
  <w:num w:numId="14" w16cid:durableId="1917084075">
    <w:abstractNumId w:val="7"/>
  </w:num>
  <w:num w:numId="15" w16cid:durableId="362900434">
    <w:abstractNumId w:val="2"/>
  </w:num>
  <w:num w:numId="16" w16cid:durableId="700475485">
    <w:abstractNumId w:val="12"/>
  </w:num>
  <w:num w:numId="17" w16cid:durableId="410003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3469"/>
    <w:rsid w:val="00033A16"/>
    <w:rsid w:val="00041371"/>
    <w:rsid w:val="0007326C"/>
    <w:rsid w:val="000D0DCB"/>
    <w:rsid w:val="001D2930"/>
    <w:rsid w:val="001D7F33"/>
    <w:rsid w:val="00214407"/>
    <w:rsid w:val="0022648F"/>
    <w:rsid w:val="0024492F"/>
    <w:rsid w:val="00264304"/>
    <w:rsid w:val="002932DA"/>
    <w:rsid w:val="002C48E3"/>
    <w:rsid w:val="00383632"/>
    <w:rsid w:val="00391FB9"/>
    <w:rsid w:val="003D6AA2"/>
    <w:rsid w:val="003D78D7"/>
    <w:rsid w:val="004135DB"/>
    <w:rsid w:val="004655A3"/>
    <w:rsid w:val="00494654"/>
    <w:rsid w:val="004C676E"/>
    <w:rsid w:val="004F1AE8"/>
    <w:rsid w:val="004F2D28"/>
    <w:rsid w:val="00535E8D"/>
    <w:rsid w:val="005B6498"/>
    <w:rsid w:val="005B7DF3"/>
    <w:rsid w:val="00602EAB"/>
    <w:rsid w:val="0063582E"/>
    <w:rsid w:val="00696598"/>
    <w:rsid w:val="006C03A1"/>
    <w:rsid w:val="006D2114"/>
    <w:rsid w:val="006E690A"/>
    <w:rsid w:val="007142AC"/>
    <w:rsid w:val="007526D5"/>
    <w:rsid w:val="00753B69"/>
    <w:rsid w:val="007554C5"/>
    <w:rsid w:val="0079391F"/>
    <w:rsid w:val="007B155E"/>
    <w:rsid w:val="00840F02"/>
    <w:rsid w:val="008B1040"/>
    <w:rsid w:val="009010C3"/>
    <w:rsid w:val="0094147E"/>
    <w:rsid w:val="00961BCC"/>
    <w:rsid w:val="009A797D"/>
    <w:rsid w:val="009D2C5D"/>
    <w:rsid w:val="009F0CDE"/>
    <w:rsid w:val="00AA649D"/>
    <w:rsid w:val="00AF7B55"/>
    <w:rsid w:val="00B22ABE"/>
    <w:rsid w:val="00B37D57"/>
    <w:rsid w:val="00B50428"/>
    <w:rsid w:val="00B5585C"/>
    <w:rsid w:val="00B97F42"/>
    <w:rsid w:val="00BB0326"/>
    <w:rsid w:val="00BE01AB"/>
    <w:rsid w:val="00BE0CC8"/>
    <w:rsid w:val="00C92260"/>
    <w:rsid w:val="00CB3469"/>
    <w:rsid w:val="00CB6B4C"/>
    <w:rsid w:val="00D5295D"/>
    <w:rsid w:val="00DE4AD2"/>
    <w:rsid w:val="00DE7F49"/>
    <w:rsid w:val="00E23594"/>
    <w:rsid w:val="00E40685"/>
    <w:rsid w:val="00E51EE9"/>
    <w:rsid w:val="00E807D0"/>
    <w:rsid w:val="00EC43A1"/>
    <w:rsid w:val="00ED0C43"/>
    <w:rsid w:val="00EF0758"/>
    <w:rsid w:val="00F370A8"/>
    <w:rsid w:val="00F372E3"/>
    <w:rsid w:val="00F43823"/>
    <w:rsid w:val="00F50EA1"/>
    <w:rsid w:val="00F76728"/>
    <w:rsid w:val="00F90C25"/>
    <w:rsid w:val="00FC3CD2"/>
    <w:rsid w:val="00FD27EF"/>
    <w:rsid w:val="00FF6C61"/>
    <w:rsid w:val="438C7D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E1381"/>
  <w15:chartTrackingRefBased/>
  <w15:docId w15:val="{26F068F9-AFA6-4A71-A5C8-0939E86A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pPr>
      <w:spacing w:before="120"/>
    </w:pPr>
    <w:rPr>
      <w:sz w:val="24"/>
      <w:szCs w:val="24"/>
      <w:lang w:val="en-US" w:eastAsia="en-US"/>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rsid w:val="00CB346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ntekst">
    <w:name w:val="Balloon Text"/>
    <w:basedOn w:val="Standaard"/>
    <w:semiHidden/>
    <w:rsid w:val="00F661D5"/>
    <w:rPr>
      <w:rFonts w:ascii="Tahoma" w:hAnsi="Tahoma" w:cs="Tahoma"/>
      <w:sz w:val="16"/>
      <w:szCs w:val="16"/>
    </w:rPr>
  </w:style>
  <w:style w:type="character" w:styleId="Verwijzingopmerking">
    <w:name w:val="annotation reference"/>
    <w:semiHidden/>
    <w:rsid w:val="00F661D5"/>
    <w:rPr>
      <w:sz w:val="16"/>
      <w:szCs w:val="16"/>
    </w:rPr>
  </w:style>
  <w:style w:type="paragraph" w:styleId="Tekstopmerking">
    <w:name w:val="annotation text"/>
    <w:basedOn w:val="Standaard"/>
    <w:semiHidden/>
    <w:rsid w:val="00F661D5"/>
    <w:rPr>
      <w:sz w:val="20"/>
      <w:szCs w:val="20"/>
    </w:rPr>
  </w:style>
  <w:style w:type="paragraph" w:styleId="Onderwerpvanopmerking">
    <w:name w:val="annotation subject"/>
    <w:basedOn w:val="Tekstopmerking"/>
    <w:next w:val="Tekstopmerking"/>
    <w:semiHidden/>
    <w:rsid w:val="00F661D5"/>
    <w:rPr>
      <w:b/>
      <w:bCs/>
    </w:rPr>
  </w:style>
  <w:style w:type="character" w:styleId="apple-converted-space" w:customStyle="1">
    <w:name w:val="apple-converted-space"/>
    <w:rsid w:val="00F370A8"/>
  </w:style>
  <w:style w:type="paragraph" w:styleId="Koptekst">
    <w:name w:val="header"/>
    <w:basedOn w:val="Standaard"/>
    <w:link w:val="KoptekstChar"/>
    <w:rsid w:val="00FC3CD2"/>
    <w:pPr>
      <w:tabs>
        <w:tab w:val="center" w:pos="4536"/>
        <w:tab w:val="right" w:pos="9072"/>
      </w:tabs>
    </w:pPr>
  </w:style>
  <w:style w:type="character" w:styleId="KoptekstChar" w:customStyle="1">
    <w:name w:val="Koptekst Char"/>
    <w:link w:val="Koptekst"/>
    <w:rsid w:val="00FC3CD2"/>
    <w:rPr>
      <w:sz w:val="24"/>
      <w:szCs w:val="24"/>
      <w:lang w:val="en-US" w:eastAsia="en-US"/>
    </w:rPr>
  </w:style>
  <w:style w:type="paragraph" w:styleId="Voettekst">
    <w:name w:val="footer"/>
    <w:basedOn w:val="Standaard"/>
    <w:link w:val="VoettekstChar"/>
    <w:rsid w:val="00FC3CD2"/>
    <w:pPr>
      <w:tabs>
        <w:tab w:val="center" w:pos="4536"/>
        <w:tab w:val="right" w:pos="9072"/>
      </w:tabs>
    </w:pPr>
  </w:style>
  <w:style w:type="character" w:styleId="VoettekstChar" w:customStyle="1">
    <w:name w:val="Voettekst Char"/>
    <w:link w:val="Voettekst"/>
    <w:rsid w:val="00FC3CD2"/>
    <w:rPr>
      <w:sz w:val="24"/>
      <w:szCs w:val="24"/>
      <w:lang w:val="en-US" w:eastAsia="en-US"/>
    </w:rPr>
  </w:style>
  <w:style w:type="paragraph" w:styleId="Revisie">
    <w:name w:val="Revision"/>
    <w:hidden/>
    <w:uiPriority w:val="99"/>
    <w:semiHidden/>
    <w:rsid w:val="009F0CD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01090">
      <w:bodyDiv w:val="1"/>
      <w:marLeft w:val="0"/>
      <w:marRight w:val="0"/>
      <w:marTop w:val="0"/>
      <w:marBottom w:val="0"/>
      <w:divBdr>
        <w:top w:val="none" w:sz="0" w:space="0" w:color="auto"/>
        <w:left w:val="none" w:sz="0" w:space="0" w:color="auto"/>
        <w:bottom w:val="none" w:sz="0" w:space="0" w:color="auto"/>
        <w:right w:val="none" w:sz="0" w:space="0" w:color="auto"/>
      </w:divBdr>
      <w:divsChild>
        <w:div w:id="116917133">
          <w:marLeft w:val="0"/>
          <w:marRight w:val="0"/>
          <w:marTop w:val="0"/>
          <w:marBottom w:val="0"/>
          <w:divBdr>
            <w:top w:val="none" w:sz="0" w:space="0" w:color="auto"/>
            <w:left w:val="none" w:sz="0" w:space="0" w:color="auto"/>
            <w:bottom w:val="none" w:sz="0" w:space="0" w:color="auto"/>
            <w:right w:val="none" w:sz="0" w:space="0" w:color="auto"/>
          </w:divBdr>
        </w:div>
        <w:div w:id="367876779">
          <w:marLeft w:val="0"/>
          <w:marRight w:val="0"/>
          <w:marTop w:val="0"/>
          <w:marBottom w:val="0"/>
          <w:divBdr>
            <w:top w:val="none" w:sz="0" w:space="0" w:color="auto"/>
            <w:left w:val="none" w:sz="0" w:space="0" w:color="auto"/>
            <w:bottom w:val="none" w:sz="0" w:space="0" w:color="auto"/>
            <w:right w:val="none" w:sz="0" w:space="0" w:color="auto"/>
          </w:divBdr>
        </w:div>
        <w:div w:id="409809150">
          <w:marLeft w:val="0"/>
          <w:marRight w:val="0"/>
          <w:marTop w:val="0"/>
          <w:marBottom w:val="0"/>
          <w:divBdr>
            <w:top w:val="none" w:sz="0" w:space="0" w:color="auto"/>
            <w:left w:val="none" w:sz="0" w:space="0" w:color="auto"/>
            <w:bottom w:val="none" w:sz="0" w:space="0" w:color="auto"/>
            <w:right w:val="none" w:sz="0" w:space="0" w:color="auto"/>
          </w:divBdr>
        </w:div>
        <w:div w:id="1259560980">
          <w:marLeft w:val="0"/>
          <w:marRight w:val="0"/>
          <w:marTop w:val="0"/>
          <w:marBottom w:val="0"/>
          <w:divBdr>
            <w:top w:val="none" w:sz="0" w:space="0" w:color="auto"/>
            <w:left w:val="none" w:sz="0" w:space="0" w:color="auto"/>
            <w:bottom w:val="none" w:sz="0" w:space="0" w:color="auto"/>
            <w:right w:val="none" w:sz="0" w:space="0" w:color="auto"/>
          </w:divBdr>
        </w:div>
        <w:div w:id="1647053177">
          <w:marLeft w:val="0"/>
          <w:marRight w:val="0"/>
          <w:marTop w:val="0"/>
          <w:marBottom w:val="0"/>
          <w:divBdr>
            <w:top w:val="none" w:sz="0" w:space="0" w:color="auto"/>
            <w:left w:val="none" w:sz="0" w:space="0" w:color="auto"/>
            <w:bottom w:val="none" w:sz="0" w:space="0" w:color="auto"/>
            <w:right w:val="none" w:sz="0" w:space="0" w:color="auto"/>
          </w:divBdr>
        </w:div>
        <w:div w:id="1647975803">
          <w:marLeft w:val="0"/>
          <w:marRight w:val="0"/>
          <w:marTop w:val="0"/>
          <w:marBottom w:val="0"/>
          <w:divBdr>
            <w:top w:val="none" w:sz="0" w:space="0" w:color="auto"/>
            <w:left w:val="none" w:sz="0" w:space="0" w:color="auto"/>
            <w:bottom w:val="none" w:sz="0" w:space="0" w:color="auto"/>
            <w:right w:val="none" w:sz="0" w:space="0" w:color="auto"/>
          </w:divBdr>
        </w:div>
        <w:div w:id="1906644900">
          <w:marLeft w:val="0"/>
          <w:marRight w:val="0"/>
          <w:marTop w:val="0"/>
          <w:marBottom w:val="0"/>
          <w:divBdr>
            <w:top w:val="none" w:sz="0" w:space="0" w:color="auto"/>
            <w:left w:val="none" w:sz="0" w:space="0" w:color="auto"/>
            <w:bottom w:val="none" w:sz="0" w:space="0" w:color="auto"/>
            <w:right w:val="none" w:sz="0" w:space="0" w:color="auto"/>
          </w:divBdr>
        </w:div>
        <w:div w:id="1944339061">
          <w:marLeft w:val="0"/>
          <w:marRight w:val="0"/>
          <w:marTop w:val="0"/>
          <w:marBottom w:val="0"/>
          <w:divBdr>
            <w:top w:val="none" w:sz="0" w:space="0" w:color="auto"/>
            <w:left w:val="none" w:sz="0" w:space="0" w:color="auto"/>
            <w:bottom w:val="none" w:sz="0" w:space="0" w:color="auto"/>
            <w:right w:val="none" w:sz="0" w:space="0" w:color="auto"/>
          </w:divBdr>
        </w:div>
        <w:div w:id="2017876965">
          <w:marLeft w:val="0"/>
          <w:marRight w:val="0"/>
          <w:marTop w:val="0"/>
          <w:marBottom w:val="0"/>
          <w:divBdr>
            <w:top w:val="none" w:sz="0" w:space="0" w:color="auto"/>
            <w:left w:val="none" w:sz="0" w:space="0" w:color="auto"/>
            <w:bottom w:val="none" w:sz="0" w:space="0" w:color="auto"/>
            <w:right w:val="none" w:sz="0" w:space="0" w:color="auto"/>
          </w:divBdr>
        </w:div>
        <w:div w:id="2104644500">
          <w:marLeft w:val="0"/>
          <w:marRight w:val="0"/>
          <w:marTop w:val="0"/>
          <w:marBottom w:val="0"/>
          <w:divBdr>
            <w:top w:val="none" w:sz="0" w:space="0" w:color="auto"/>
            <w:left w:val="none" w:sz="0" w:space="0" w:color="auto"/>
            <w:bottom w:val="none" w:sz="0" w:space="0" w:color="auto"/>
            <w:right w:val="none" w:sz="0" w:space="0" w:color="auto"/>
          </w:divBdr>
        </w:div>
      </w:divsChild>
    </w:div>
    <w:div w:id="1291747222">
      <w:bodyDiv w:val="1"/>
      <w:marLeft w:val="0"/>
      <w:marRight w:val="0"/>
      <w:marTop w:val="0"/>
      <w:marBottom w:val="0"/>
      <w:divBdr>
        <w:top w:val="none" w:sz="0" w:space="0" w:color="auto"/>
        <w:left w:val="none" w:sz="0" w:space="0" w:color="auto"/>
        <w:bottom w:val="none" w:sz="0" w:space="0" w:color="auto"/>
        <w:right w:val="none" w:sz="0" w:space="0" w:color="auto"/>
      </w:divBdr>
    </w:div>
    <w:div w:id="1462916531">
      <w:bodyDiv w:val="1"/>
      <w:marLeft w:val="0"/>
      <w:marRight w:val="0"/>
      <w:marTop w:val="0"/>
      <w:marBottom w:val="0"/>
      <w:divBdr>
        <w:top w:val="none" w:sz="0" w:space="0" w:color="auto"/>
        <w:left w:val="none" w:sz="0" w:space="0" w:color="auto"/>
        <w:bottom w:val="none" w:sz="0" w:space="0" w:color="auto"/>
        <w:right w:val="none" w:sz="0" w:space="0" w:color="auto"/>
      </w:divBdr>
    </w:div>
    <w:div w:id="1531917426">
      <w:bodyDiv w:val="1"/>
      <w:marLeft w:val="0"/>
      <w:marRight w:val="0"/>
      <w:marTop w:val="0"/>
      <w:marBottom w:val="0"/>
      <w:divBdr>
        <w:top w:val="none" w:sz="0" w:space="0" w:color="auto"/>
        <w:left w:val="none" w:sz="0" w:space="0" w:color="auto"/>
        <w:bottom w:val="none" w:sz="0" w:space="0" w:color="auto"/>
        <w:right w:val="none" w:sz="0" w:space="0" w:color="auto"/>
      </w:divBdr>
    </w:div>
    <w:div w:id="179852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9764CEEC052B43A0F9D6940645AD20" ma:contentTypeVersion="11" ma:contentTypeDescription="Create a new document." ma:contentTypeScope="" ma:versionID="ce1ac016df5ba02c40acd542b4472dcb">
  <xsd:schema xmlns:xsd="http://www.w3.org/2001/XMLSchema" xmlns:xs="http://www.w3.org/2001/XMLSchema" xmlns:p="http://schemas.microsoft.com/office/2006/metadata/properties" xmlns:ns2="deaad148-bcae-497b-8ebf-09ed6521b56f" xmlns:ns3="e7a1e58f-25d8-49a0-a613-529d02d23e7a" targetNamespace="http://schemas.microsoft.com/office/2006/metadata/properties" ma:root="true" ma:fieldsID="e2672de57f54406013589208dbb9a1be" ns2:_="" ns3:_="">
    <xsd:import namespace="deaad148-bcae-497b-8ebf-09ed6521b56f"/>
    <xsd:import namespace="e7a1e58f-25d8-49a0-a613-529d02d23e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ad148-bcae-497b-8ebf-09ed6521b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5eabb5-a18a-4215-84c6-3aa8d4454c8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a1e58f-25d8-49a0-a613-529d02d23e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a5cadeb-41d7-4970-9aea-3a2c59719f48}" ma:internalName="TaxCatchAll" ma:showField="CatchAllData" ma:web="e7a1e58f-25d8-49a0-a613-529d02d23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aad148-bcae-497b-8ebf-09ed6521b56f">
      <Terms xmlns="http://schemas.microsoft.com/office/infopath/2007/PartnerControls"/>
    </lcf76f155ced4ddcb4097134ff3c332f>
    <TaxCatchAll xmlns="e7a1e58f-25d8-49a0-a613-529d02d23e7a" xsi:nil="true"/>
  </documentManagement>
</p:properties>
</file>

<file path=customXml/itemProps1.xml><?xml version="1.0" encoding="utf-8"?>
<ds:datastoreItem xmlns:ds="http://schemas.openxmlformats.org/officeDocument/2006/customXml" ds:itemID="{0B859C5F-E336-47C5-8DC6-186BF54038E5}">
  <ds:schemaRefs>
    <ds:schemaRef ds:uri="http://schemas.openxmlformats.org/officeDocument/2006/bibliography"/>
  </ds:schemaRefs>
</ds:datastoreItem>
</file>

<file path=customXml/itemProps2.xml><?xml version="1.0" encoding="utf-8"?>
<ds:datastoreItem xmlns:ds="http://schemas.openxmlformats.org/officeDocument/2006/customXml" ds:itemID="{649A9109-9B86-444B-BA3E-D58D9E7CE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ad148-bcae-497b-8ebf-09ed6521b56f"/>
    <ds:schemaRef ds:uri="e7a1e58f-25d8-49a0-a613-529d02d23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0C6FD5-F17B-4EA2-B829-7DDC7A087905}">
  <ds:schemaRefs>
    <ds:schemaRef ds:uri="http://schemas.microsoft.com/sharepoint/v3/contenttype/forms"/>
  </ds:schemaRefs>
</ds:datastoreItem>
</file>

<file path=customXml/itemProps4.xml><?xml version="1.0" encoding="utf-8"?>
<ds:datastoreItem xmlns:ds="http://schemas.openxmlformats.org/officeDocument/2006/customXml" ds:itemID="{73183E26-C03D-42EE-BA61-7EF02ABC8B72}">
  <ds:schemaRefs>
    <ds:schemaRef ds:uri="http://schemas.microsoft.com/office/2006/metadata/properties"/>
    <ds:schemaRef ds:uri="http://schemas.microsoft.com/office/infopath/2007/PartnerControls"/>
    <ds:schemaRef ds:uri="deaad148-bcae-497b-8ebf-09ed6521b56f"/>
    <ds:schemaRef ds:uri="e7a1e58f-25d8-49a0-a613-529d02d23e7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Universitair Medisch Centrum Groningen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Stagebeschrijving UCP – UMC Groningen</dc:title>
  <dc:subject/>
  <dc:creator>schoeversra</dc:creator>
  <keywords/>
  <lastModifiedBy>Bladder, PP</lastModifiedBy>
  <revision>13</revision>
  <lastPrinted>2011-03-30T09:24:00.0000000Z</lastPrinted>
  <dcterms:created xsi:type="dcterms:W3CDTF">2023-11-21T12:05:00.0000000Z</dcterms:created>
  <dcterms:modified xsi:type="dcterms:W3CDTF">2023-11-22T09:45:08.5308848Z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0x0101002A9764CEEC052B43A0F9D6940645AD20</vt:lpwstr>
  </property>
  <property fmtid="{D5CDD505-2E9C-101B-9397-08002B2CF9AE}" pid="3" name="MediaServiceImageTags">
    <vt:lpwstr/>
  </property>
</Properties>
</file>