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77" w:rsidRPr="00B82540" w:rsidRDefault="00F32177" w:rsidP="00F32177">
      <w:pPr>
        <w:pStyle w:val="Kop9"/>
        <w:jc w:val="both"/>
        <w:rPr>
          <w:szCs w:val="24"/>
        </w:rPr>
      </w:pPr>
      <w:bookmarkStart w:id="0" w:name="_GoBack"/>
      <w:bookmarkEnd w:id="0"/>
      <w:r w:rsidRPr="00B82540">
        <w:rPr>
          <w:szCs w:val="24"/>
        </w:rPr>
        <w:t>Stage Pulmonale Oncologie</w:t>
      </w:r>
    </w:p>
    <w:p w:rsidR="00F32177" w:rsidRPr="00B82540" w:rsidRDefault="00F32177" w:rsidP="00F32177">
      <w:pPr>
        <w:jc w:val="both"/>
      </w:pPr>
    </w:p>
    <w:p w:rsidR="00F32177" w:rsidRPr="00B82540" w:rsidRDefault="00F32177" w:rsidP="00F32177">
      <w:pPr>
        <w:jc w:val="both"/>
      </w:pPr>
      <w:r w:rsidRPr="00B82540">
        <w:t xml:space="preserve">Plaats: </w:t>
      </w:r>
      <w:r w:rsidRPr="00B82540">
        <w:tab/>
      </w:r>
      <w:r w:rsidRPr="00B82540">
        <w:tab/>
      </w:r>
      <w:r w:rsidRPr="00B82540">
        <w:rPr>
          <w:b/>
          <w:bCs/>
        </w:rPr>
        <w:t>Sint Franciscus Gasthuis</w:t>
      </w:r>
      <w:r w:rsidRPr="00B82540">
        <w:t xml:space="preserve">, Rotterdam </w:t>
      </w:r>
    </w:p>
    <w:p w:rsidR="00F32177" w:rsidRPr="00B82540" w:rsidRDefault="00F32177" w:rsidP="00F32177">
      <w:pPr>
        <w:jc w:val="both"/>
      </w:pPr>
      <w:r w:rsidRPr="00B82540">
        <w:t xml:space="preserve">Duur: </w:t>
      </w:r>
      <w:r w:rsidRPr="00B82540">
        <w:tab/>
      </w:r>
      <w:r w:rsidRPr="00B82540">
        <w:tab/>
        <w:t>8 maanden</w:t>
      </w:r>
    </w:p>
    <w:p w:rsidR="00F32177" w:rsidRPr="00B82540" w:rsidRDefault="00F32177" w:rsidP="00F32177">
      <w:pPr>
        <w:pStyle w:val="Plattetekstinspringen"/>
        <w:ind w:left="0"/>
        <w:jc w:val="both"/>
      </w:pPr>
      <w:r w:rsidRPr="00B82540">
        <w:t xml:space="preserve">Begeleiders: </w:t>
      </w:r>
      <w:r w:rsidRPr="00B82540">
        <w:tab/>
        <w:t>dr. J.C.C.M. in ’t Veen, drs. W.E.J.J. Hanselaar, drs. K.</w:t>
      </w:r>
      <w:r>
        <w:t>Y.</w:t>
      </w:r>
      <w:r w:rsidRPr="00B82540">
        <w:t xml:space="preserve"> Tan</w:t>
      </w:r>
    </w:p>
    <w:p w:rsidR="00F32177" w:rsidRDefault="00F32177" w:rsidP="00F32177">
      <w:pPr>
        <w:jc w:val="both"/>
        <w:rPr>
          <w:u w:val="single"/>
        </w:rPr>
      </w:pPr>
    </w:p>
    <w:p w:rsidR="00F32177" w:rsidRDefault="00F32177" w:rsidP="00F32177">
      <w:pPr>
        <w:jc w:val="both"/>
        <w:rPr>
          <w:u w:val="single"/>
        </w:rPr>
      </w:pPr>
      <w:r w:rsidRPr="005B44CB">
        <w:rPr>
          <w:u w:val="single"/>
        </w:rPr>
        <w:t>LITERATUUR</w:t>
      </w:r>
    </w:p>
    <w:p w:rsidR="00F32177" w:rsidRPr="005B44CB" w:rsidRDefault="00F32177" w:rsidP="00F32177">
      <w:pPr>
        <w:numPr>
          <w:ilvl w:val="0"/>
          <w:numId w:val="3"/>
        </w:numPr>
        <w:rPr>
          <w:lang w:val="en-US"/>
        </w:rPr>
      </w:pPr>
      <w:r>
        <w:t xml:space="preserve">Handboek Longcarcinoom Redactie J.A. van Spil. </w:t>
      </w:r>
      <w:r>
        <w:rPr>
          <w:lang w:val="en-US"/>
        </w:rPr>
        <w:t>Reed Business. ISBN 978 90. ISBN</w:t>
      </w:r>
      <w:r w:rsidRPr="005B44CB">
        <w:rPr>
          <w:lang w:val="en-US"/>
        </w:rPr>
        <w:t xml:space="preserve"> 978 9052 3273 0</w:t>
      </w:r>
    </w:p>
    <w:p w:rsidR="00F32177" w:rsidRDefault="00F32177" w:rsidP="00F32177">
      <w:pPr>
        <w:numPr>
          <w:ilvl w:val="0"/>
          <w:numId w:val="3"/>
        </w:numPr>
        <w:rPr>
          <w:lang w:val="en-US"/>
        </w:rPr>
      </w:pPr>
      <w:r>
        <w:rPr>
          <w:lang w:val="en-US"/>
        </w:rPr>
        <w:t>Staging Manual in Thoracic Oncology. Goldstraw. ISBN 978-0-9799274-3-0</w:t>
      </w:r>
    </w:p>
    <w:p w:rsidR="00F32177" w:rsidRDefault="00F32177" w:rsidP="00F32177">
      <w:pPr>
        <w:numPr>
          <w:ilvl w:val="0"/>
          <w:numId w:val="3"/>
        </w:numPr>
        <w:rPr>
          <w:color w:val="111111"/>
          <w:lang w:val="en-US"/>
        </w:rPr>
      </w:pPr>
      <w:r>
        <w:rPr>
          <w:color w:val="111111"/>
          <w:lang w:val="en-US"/>
        </w:rPr>
        <w:t xml:space="preserve">DeVita, Hellman, and Rosenberg's Cancer: Principles and Practice of Oncology </w:t>
      </w:r>
    </w:p>
    <w:p w:rsidR="00F32177" w:rsidRDefault="00F32177" w:rsidP="00F32177">
      <w:pPr>
        <w:numPr>
          <w:ilvl w:val="0"/>
          <w:numId w:val="3"/>
        </w:numPr>
        <w:rPr>
          <w:color w:val="111111"/>
          <w:lang w:val="en-US"/>
        </w:rPr>
      </w:pPr>
      <w:r>
        <w:rPr>
          <w:color w:val="111111"/>
          <w:lang w:val="en-US"/>
        </w:rPr>
        <w:t xml:space="preserve">Richtlijn NVALT betreffende Oncologie </w:t>
      </w:r>
    </w:p>
    <w:p w:rsidR="00F32177" w:rsidRPr="005B44CB" w:rsidRDefault="00F32177" w:rsidP="00F32177">
      <w:pPr>
        <w:jc w:val="both"/>
        <w:rPr>
          <w:u w:val="single"/>
          <w:lang w:val="en-US"/>
        </w:rPr>
      </w:pPr>
    </w:p>
    <w:p w:rsidR="00F32177" w:rsidRPr="005B44CB" w:rsidRDefault="00F32177" w:rsidP="00F32177">
      <w:pPr>
        <w:jc w:val="both"/>
        <w:rPr>
          <w:b/>
          <w:lang w:val="en-US"/>
        </w:rPr>
      </w:pPr>
    </w:p>
    <w:p w:rsidR="00F32177" w:rsidRPr="00B82540" w:rsidRDefault="00F32177" w:rsidP="00F32177">
      <w:pPr>
        <w:pStyle w:val="Plattetekst"/>
        <w:jc w:val="both"/>
        <w:rPr>
          <w:smallCaps/>
          <w:szCs w:val="24"/>
          <w:u w:val="single"/>
        </w:rPr>
      </w:pPr>
      <w:r w:rsidRPr="00B82540">
        <w:rPr>
          <w:smallCaps/>
          <w:szCs w:val="24"/>
          <w:u w:val="single"/>
        </w:rPr>
        <w:t>Leerdoelen</w:t>
      </w:r>
    </w:p>
    <w:p w:rsidR="00F32177" w:rsidRPr="00B82540" w:rsidRDefault="00F32177" w:rsidP="00F32177">
      <w:pPr>
        <w:jc w:val="both"/>
        <w:rPr>
          <w:b/>
        </w:rPr>
      </w:pPr>
      <w:r w:rsidRPr="00B82540">
        <w:rPr>
          <w:i/>
        </w:rPr>
        <w:t>Algemene leerdoelen</w:t>
      </w:r>
      <w:r w:rsidRPr="00B82540">
        <w:t xml:space="preserve"> </w:t>
      </w:r>
    </w:p>
    <w:p w:rsidR="00F32177" w:rsidRPr="00B82540" w:rsidRDefault="00F32177" w:rsidP="00F32177">
      <w:pPr>
        <w:widowControl w:val="0"/>
        <w:autoSpaceDE w:val="0"/>
        <w:autoSpaceDN w:val="0"/>
        <w:adjustRightInd w:val="0"/>
        <w:jc w:val="both"/>
      </w:pPr>
      <w:r w:rsidRPr="00B82540">
        <w:t xml:space="preserve">De </w:t>
      </w:r>
      <w:r>
        <w:t>AIOS</w:t>
      </w:r>
      <w:r w:rsidRPr="00B82540">
        <w:t xml:space="preserve"> heeft voldoende competentie in de indicatiestelling, uitvoering en interpretatie van het onderzoek en (initiatie/begeleiding/evaluatie van) behandeling van de patiënt met een oncologische aandoening van de thorax.</w:t>
      </w:r>
    </w:p>
    <w:p w:rsidR="00F32177" w:rsidRPr="00B82540" w:rsidRDefault="00F32177" w:rsidP="00F32177">
      <w:pPr>
        <w:tabs>
          <w:tab w:val="left" w:pos="459"/>
          <w:tab w:val="left" w:pos="687"/>
          <w:tab w:val="left" w:pos="2667"/>
          <w:tab w:val="left" w:pos="2859"/>
        </w:tabs>
        <w:jc w:val="both"/>
        <w:rPr>
          <w:i/>
          <w:iCs/>
        </w:rPr>
      </w:pPr>
    </w:p>
    <w:p w:rsidR="00F32177" w:rsidRPr="00B82540" w:rsidRDefault="00F32177" w:rsidP="00F32177">
      <w:pPr>
        <w:widowControl w:val="0"/>
        <w:autoSpaceDE w:val="0"/>
        <w:autoSpaceDN w:val="0"/>
        <w:adjustRightInd w:val="0"/>
        <w:jc w:val="both"/>
      </w:pPr>
      <w:r w:rsidRPr="00B82540">
        <w:rPr>
          <w:i/>
          <w:iCs/>
        </w:rPr>
        <w:t>Specifieke leerdoelen</w:t>
      </w:r>
      <w:r w:rsidRPr="00B82540">
        <w:rPr>
          <w:iCs/>
        </w:rPr>
        <w:t xml:space="preserve"> </w:t>
      </w:r>
    </w:p>
    <w:p w:rsidR="00F32177" w:rsidRPr="00B82540" w:rsidRDefault="00F32177" w:rsidP="00F32177">
      <w:pPr>
        <w:widowControl w:val="0"/>
        <w:autoSpaceDE w:val="0"/>
        <w:autoSpaceDN w:val="0"/>
        <w:adjustRightInd w:val="0"/>
        <w:jc w:val="both"/>
      </w:pPr>
      <w:r w:rsidRPr="00B82540">
        <w:t xml:space="preserve">De </w:t>
      </w:r>
      <w:r>
        <w:t>AIOS</w:t>
      </w:r>
      <w:r w:rsidRPr="00B82540">
        <w:t xml:space="preserve"> is mede verantwoordelijk voor de intake, (differentiaal) diagnostiek, begeleiding, en multidisciplinaire behandeling van patiënten met longkanker, en andere maligne aandoeningen van de thorax, zowel primair als metastatisch.</w:t>
      </w:r>
    </w:p>
    <w:p w:rsidR="00F32177" w:rsidRPr="00B82540" w:rsidRDefault="00F32177" w:rsidP="00F32177">
      <w:pPr>
        <w:widowControl w:val="0"/>
        <w:autoSpaceDE w:val="0"/>
        <w:autoSpaceDN w:val="0"/>
        <w:adjustRightInd w:val="0"/>
        <w:jc w:val="both"/>
      </w:pPr>
    </w:p>
    <w:p w:rsidR="00F32177" w:rsidRPr="00B82540" w:rsidRDefault="00F32177" w:rsidP="00F32177">
      <w:pPr>
        <w:widowControl w:val="0"/>
        <w:autoSpaceDE w:val="0"/>
        <w:autoSpaceDN w:val="0"/>
        <w:adjustRightInd w:val="0"/>
        <w:jc w:val="both"/>
      </w:pPr>
      <w:r w:rsidRPr="00B82540">
        <w:t xml:space="preserve">Concreet moet de </w:t>
      </w:r>
      <w:r>
        <w:t>AIOS</w:t>
      </w:r>
      <w:r w:rsidRPr="00B82540">
        <w:t xml:space="preserve"> in staat zijn de volgende vraagstellingen te beantwoorden.</w:t>
      </w:r>
    </w:p>
    <w:p w:rsidR="00F32177" w:rsidRPr="00B82540" w:rsidRDefault="00F32177" w:rsidP="00F32177">
      <w:pPr>
        <w:widowControl w:val="0"/>
        <w:autoSpaceDE w:val="0"/>
        <w:autoSpaceDN w:val="0"/>
        <w:adjustRightInd w:val="0"/>
        <w:jc w:val="both"/>
      </w:pPr>
      <w:r w:rsidRPr="00B82540">
        <w:t xml:space="preserve"> </w:t>
      </w:r>
    </w:p>
    <w:p w:rsidR="00F32177" w:rsidRPr="00B82540" w:rsidRDefault="00F32177" w:rsidP="00F32177">
      <w:pPr>
        <w:widowControl w:val="0"/>
        <w:autoSpaceDE w:val="0"/>
        <w:autoSpaceDN w:val="0"/>
        <w:adjustRightInd w:val="0"/>
        <w:jc w:val="both"/>
        <w:rPr>
          <w:i/>
        </w:rPr>
      </w:pPr>
      <w:r w:rsidRPr="00B82540">
        <w:rPr>
          <w:i/>
        </w:rPr>
        <w:t>Work-up patiënt met verdenking longmaligniteit</w:t>
      </w:r>
    </w:p>
    <w:p w:rsidR="00F32177" w:rsidRPr="00B82540" w:rsidRDefault="00F32177" w:rsidP="00F32177">
      <w:pPr>
        <w:widowControl w:val="0"/>
        <w:autoSpaceDE w:val="0"/>
        <w:autoSpaceDN w:val="0"/>
        <w:adjustRightInd w:val="0"/>
        <w:jc w:val="both"/>
      </w:pPr>
      <w:r w:rsidRPr="00B82540">
        <w:t>- Welke diagnostiek is belangrijk en welk</w:t>
      </w:r>
      <w:r>
        <w:t xml:space="preserve"> onderzoek eerst; X-thorax, CT-T</w:t>
      </w:r>
      <w:r w:rsidRPr="00B82540">
        <w:t>horax, PET-scan, bronchoscopie, transthoracale punctie, longfunctieonderzoek</w:t>
      </w:r>
      <w:r>
        <w:t>, endo-echo, pré</w:t>
      </w:r>
      <w:r w:rsidRPr="00B82540">
        <w:t>-operatieve risico inschatting, chirurgische interventie.</w:t>
      </w:r>
    </w:p>
    <w:p w:rsidR="00F32177" w:rsidRPr="00B82540" w:rsidRDefault="00F32177" w:rsidP="00F32177">
      <w:pPr>
        <w:widowControl w:val="0"/>
        <w:autoSpaceDE w:val="0"/>
        <w:autoSpaceDN w:val="0"/>
        <w:adjustRightInd w:val="0"/>
        <w:jc w:val="both"/>
      </w:pPr>
      <w:r w:rsidRPr="00B82540">
        <w:t xml:space="preserve">- Wat is de opbrengst, risico en beperking van de diverse onderzoeken  </w:t>
      </w:r>
    </w:p>
    <w:p w:rsidR="00F32177" w:rsidRPr="00B82540" w:rsidRDefault="00F32177" w:rsidP="00F32177">
      <w:pPr>
        <w:widowControl w:val="0"/>
        <w:autoSpaceDE w:val="0"/>
        <w:autoSpaceDN w:val="0"/>
        <w:adjustRightInd w:val="0"/>
        <w:jc w:val="both"/>
      </w:pPr>
      <w:r w:rsidRPr="00B82540">
        <w:t>- Tijd om tot een diagnose en behandelplan te komen?</w:t>
      </w:r>
    </w:p>
    <w:p w:rsidR="00F32177" w:rsidRPr="00B82540" w:rsidRDefault="00F32177" w:rsidP="00F32177">
      <w:pPr>
        <w:widowControl w:val="0"/>
        <w:autoSpaceDE w:val="0"/>
        <w:autoSpaceDN w:val="0"/>
        <w:adjustRightInd w:val="0"/>
        <w:jc w:val="both"/>
      </w:pPr>
      <w:r w:rsidRPr="00B82540">
        <w:t>- Omgang met patiënten die verdacht wordt van een maligniteit: informatie, communicatie, vertrouwen en begeleiding</w:t>
      </w:r>
    </w:p>
    <w:p w:rsidR="00F32177" w:rsidRPr="00B82540" w:rsidRDefault="00F32177" w:rsidP="00F32177">
      <w:pPr>
        <w:widowControl w:val="0"/>
        <w:autoSpaceDE w:val="0"/>
        <w:autoSpaceDN w:val="0"/>
        <w:adjustRightInd w:val="0"/>
        <w:jc w:val="both"/>
      </w:pPr>
    </w:p>
    <w:p w:rsidR="00F32177" w:rsidRPr="00B82540" w:rsidRDefault="00F32177" w:rsidP="00F32177">
      <w:pPr>
        <w:widowControl w:val="0"/>
        <w:autoSpaceDE w:val="0"/>
        <w:autoSpaceDN w:val="0"/>
        <w:adjustRightInd w:val="0"/>
        <w:jc w:val="both"/>
        <w:rPr>
          <w:i/>
        </w:rPr>
      </w:pPr>
      <w:r w:rsidRPr="00B82540">
        <w:rPr>
          <w:i/>
        </w:rPr>
        <w:t>Management patiënten met benigne longaandoeningen/een longnodule</w:t>
      </w:r>
    </w:p>
    <w:p w:rsidR="00F32177" w:rsidRPr="00B82540" w:rsidRDefault="00F32177" w:rsidP="00F32177">
      <w:pPr>
        <w:widowControl w:val="0"/>
        <w:autoSpaceDE w:val="0"/>
        <w:autoSpaceDN w:val="0"/>
        <w:adjustRightInd w:val="0"/>
        <w:jc w:val="both"/>
      </w:pPr>
      <w:r w:rsidRPr="00B82540">
        <w:t>- Welke work-up, welke afwegingen om verder af te wachten, welke follow-up, welke diagnostiek en welke frequentie?</w:t>
      </w:r>
    </w:p>
    <w:p w:rsidR="00F32177" w:rsidRPr="00B82540" w:rsidRDefault="00F32177" w:rsidP="00F32177">
      <w:pPr>
        <w:widowControl w:val="0"/>
        <w:autoSpaceDE w:val="0"/>
        <w:autoSpaceDN w:val="0"/>
        <w:adjustRightInd w:val="0"/>
        <w:jc w:val="both"/>
      </w:pPr>
    </w:p>
    <w:p w:rsidR="00F32177" w:rsidRPr="00B82540" w:rsidRDefault="00F32177" w:rsidP="00F32177">
      <w:pPr>
        <w:widowControl w:val="0"/>
        <w:autoSpaceDE w:val="0"/>
        <w:autoSpaceDN w:val="0"/>
        <w:adjustRightInd w:val="0"/>
        <w:jc w:val="both"/>
        <w:rPr>
          <w:i/>
        </w:rPr>
      </w:pPr>
      <w:r w:rsidRPr="00B82540">
        <w:rPr>
          <w:i/>
        </w:rPr>
        <w:t>Tumortype</w:t>
      </w:r>
    </w:p>
    <w:p w:rsidR="00F32177" w:rsidRPr="00B82540" w:rsidRDefault="00F32177" w:rsidP="00F32177">
      <w:pPr>
        <w:widowControl w:val="0"/>
        <w:autoSpaceDE w:val="0"/>
        <w:autoSpaceDN w:val="0"/>
        <w:adjustRightInd w:val="0"/>
        <w:jc w:val="both"/>
      </w:pPr>
      <w:r w:rsidRPr="00B82540">
        <w:t>- TNM-classificatie: Rationale, klinisch(c), postoperatief(p), resectievlakken (r), re stadiëring.</w:t>
      </w:r>
    </w:p>
    <w:p w:rsidR="00F32177" w:rsidRPr="00B82540" w:rsidRDefault="00F32177" w:rsidP="00F32177">
      <w:pPr>
        <w:widowControl w:val="0"/>
        <w:autoSpaceDE w:val="0"/>
        <w:autoSpaceDN w:val="0"/>
        <w:adjustRightInd w:val="0"/>
        <w:jc w:val="both"/>
      </w:pPr>
      <w:r w:rsidRPr="00B82540">
        <w:t>- Welke soorten thoracale maligniteiten zijn er:</w:t>
      </w:r>
    </w:p>
    <w:p w:rsidR="00F32177" w:rsidRPr="00B82540" w:rsidRDefault="00F32177" w:rsidP="00F32177">
      <w:pPr>
        <w:widowControl w:val="0"/>
        <w:autoSpaceDE w:val="0"/>
        <w:autoSpaceDN w:val="0"/>
        <w:adjustRightInd w:val="0"/>
        <w:ind w:left="700"/>
        <w:jc w:val="both"/>
      </w:pPr>
      <w:r w:rsidRPr="00B82540">
        <w:t>-NSCLC, SCLC, mesothelioom, thymoom, carcinoïden, pulmonale metastasen van elders</w:t>
      </w:r>
    </w:p>
    <w:p w:rsidR="00F32177" w:rsidRPr="00B82540" w:rsidRDefault="00F32177" w:rsidP="00F32177">
      <w:pPr>
        <w:widowControl w:val="0"/>
        <w:autoSpaceDE w:val="0"/>
        <w:autoSpaceDN w:val="0"/>
        <w:adjustRightInd w:val="0"/>
        <w:jc w:val="both"/>
      </w:pPr>
      <w:r w:rsidRPr="00B82540">
        <w:tab/>
        <w:t>-Wat zijn specifieke klinische presentaties en  paraneoplastische fenomenen?</w:t>
      </w:r>
      <w:r w:rsidRPr="00B82540">
        <w:tab/>
      </w:r>
    </w:p>
    <w:p w:rsidR="00F32177" w:rsidRPr="00B82540" w:rsidRDefault="00F32177" w:rsidP="00F32177">
      <w:pPr>
        <w:widowControl w:val="0"/>
        <w:autoSpaceDE w:val="0"/>
        <w:autoSpaceDN w:val="0"/>
        <w:adjustRightInd w:val="0"/>
        <w:jc w:val="both"/>
      </w:pPr>
      <w:r w:rsidRPr="00B82540">
        <w:tab/>
        <w:t xml:space="preserve">- Welke histologische varianten  en mutaties zijn klinisch relevant? </w:t>
      </w:r>
    </w:p>
    <w:p w:rsidR="00F32177" w:rsidRPr="00B82540" w:rsidRDefault="00F32177" w:rsidP="00F32177">
      <w:pPr>
        <w:widowControl w:val="0"/>
        <w:autoSpaceDE w:val="0"/>
        <w:autoSpaceDN w:val="0"/>
        <w:adjustRightInd w:val="0"/>
        <w:jc w:val="both"/>
      </w:pPr>
    </w:p>
    <w:p w:rsidR="00F32177" w:rsidRPr="00B82540" w:rsidRDefault="00F32177" w:rsidP="00F32177">
      <w:pPr>
        <w:widowControl w:val="0"/>
        <w:autoSpaceDE w:val="0"/>
        <w:autoSpaceDN w:val="0"/>
        <w:adjustRightInd w:val="0"/>
        <w:jc w:val="both"/>
        <w:rPr>
          <w:i/>
        </w:rPr>
      </w:pPr>
      <w:r w:rsidRPr="00B82540">
        <w:rPr>
          <w:i/>
        </w:rPr>
        <w:t>Behandeling</w:t>
      </w:r>
    </w:p>
    <w:p w:rsidR="00F32177" w:rsidRPr="00B82540" w:rsidRDefault="00F32177" w:rsidP="00F32177">
      <w:pPr>
        <w:widowControl w:val="0"/>
        <w:autoSpaceDE w:val="0"/>
        <w:autoSpaceDN w:val="0"/>
        <w:adjustRightInd w:val="0"/>
        <w:jc w:val="both"/>
      </w:pPr>
      <w:r w:rsidRPr="00B82540">
        <w:t>Welke (combinatie) behandelmogelijkheden zijn er?</w:t>
      </w:r>
    </w:p>
    <w:p w:rsidR="00F32177" w:rsidRPr="00B82540" w:rsidRDefault="00F32177" w:rsidP="00F32177">
      <w:pPr>
        <w:widowControl w:val="0"/>
        <w:autoSpaceDE w:val="0"/>
        <w:autoSpaceDN w:val="0"/>
        <w:adjustRightInd w:val="0"/>
        <w:jc w:val="both"/>
      </w:pPr>
      <w:r w:rsidRPr="00B82540">
        <w:t xml:space="preserve">Wat is de prognose van kanker? </w:t>
      </w:r>
    </w:p>
    <w:p w:rsidR="00F32177" w:rsidRPr="00B82540" w:rsidRDefault="00F32177" w:rsidP="00F32177">
      <w:pPr>
        <w:widowControl w:val="0"/>
        <w:autoSpaceDE w:val="0"/>
        <w:autoSpaceDN w:val="0"/>
        <w:adjustRightInd w:val="0"/>
        <w:jc w:val="both"/>
      </w:pPr>
      <w:r w:rsidRPr="00B82540">
        <w:t>Hoe is best supportive care een volwaardige behandeling?</w:t>
      </w:r>
    </w:p>
    <w:p w:rsidR="00F32177" w:rsidRPr="00B82540" w:rsidRDefault="00F32177" w:rsidP="00F32177">
      <w:pPr>
        <w:widowControl w:val="0"/>
        <w:autoSpaceDE w:val="0"/>
        <w:autoSpaceDN w:val="0"/>
        <w:adjustRightInd w:val="0"/>
        <w:jc w:val="both"/>
      </w:pPr>
      <w:r w:rsidRPr="00B82540">
        <w:t>Wat wordt verstaan onder palliatieve zorg?</w:t>
      </w:r>
    </w:p>
    <w:p w:rsidR="00F32177" w:rsidRPr="00B82540" w:rsidRDefault="00F32177" w:rsidP="00F32177">
      <w:pPr>
        <w:widowControl w:val="0"/>
        <w:autoSpaceDE w:val="0"/>
        <w:autoSpaceDN w:val="0"/>
        <w:adjustRightInd w:val="0"/>
        <w:jc w:val="both"/>
        <w:rPr>
          <w:i/>
        </w:rPr>
      </w:pPr>
    </w:p>
    <w:p w:rsidR="00F32177" w:rsidRPr="00B82540" w:rsidRDefault="00F32177" w:rsidP="00F32177">
      <w:pPr>
        <w:widowControl w:val="0"/>
        <w:autoSpaceDE w:val="0"/>
        <w:autoSpaceDN w:val="0"/>
        <w:adjustRightInd w:val="0"/>
        <w:jc w:val="both"/>
        <w:rPr>
          <w:i/>
        </w:rPr>
      </w:pPr>
      <w:r w:rsidRPr="00B82540">
        <w:rPr>
          <w:i/>
        </w:rPr>
        <w:t>Chemotherapie</w:t>
      </w:r>
    </w:p>
    <w:p w:rsidR="00F32177" w:rsidRPr="00B82540" w:rsidRDefault="00F32177" w:rsidP="00F32177">
      <w:pPr>
        <w:widowControl w:val="0"/>
        <w:autoSpaceDE w:val="0"/>
        <w:autoSpaceDN w:val="0"/>
        <w:adjustRightInd w:val="0"/>
        <w:jc w:val="both"/>
      </w:pPr>
      <w:r w:rsidRPr="00B82540">
        <w:t>Welke chemotherapie en welke dosis wordt gegeven bij welk type longkanker?</w:t>
      </w:r>
    </w:p>
    <w:p w:rsidR="00F32177" w:rsidRPr="00B82540" w:rsidRDefault="00F32177" w:rsidP="00F32177">
      <w:pPr>
        <w:widowControl w:val="0"/>
        <w:autoSpaceDE w:val="0"/>
        <w:autoSpaceDN w:val="0"/>
        <w:adjustRightInd w:val="0"/>
        <w:jc w:val="both"/>
      </w:pPr>
      <w:r w:rsidRPr="00B82540">
        <w:t>Welke chemotherapie wordt gegeven in eerste, tweede (evt. derde en vierde) lijn?</w:t>
      </w:r>
    </w:p>
    <w:p w:rsidR="00F32177" w:rsidRPr="00B82540" w:rsidRDefault="00F32177" w:rsidP="00F32177">
      <w:pPr>
        <w:widowControl w:val="0"/>
        <w:autoSpaceDE w:val="0"/>
        <w:autoSpaceDN w:val="0"/>
        <w:adjustRightInd w:val="0"/>
        <w:jc w:val="both"/>
      </w:pPr>
      <w:r w:rsidRPr="00B82540">
        <w:t>Wat zijn de bijwerkingen van de chemotherapie en hoe worden die behandeld?</w:t>
      </w:r>
    </w:p>
    <w:p w:rsidR="00F32177" w:rsidRPr="00B82540" w:rsidRDefault="00F32177" w:rsidP="00F32177">
      <w:pPr>
        <w:widowControl w:val="0"/>
        <w:autoSpaceDE w:val="0"/>
        <w:autoSpaceDN w:val="0"/>
        <w:adjustRightInd w:val="0"/>
        <w:jc w:val="both"/>
      </w:pPr>
      <w:r w:rsidRPr="00B82540">
        <w:t>Contra-indicatie chemotherapie?</w:t>
      </w:r>
    </w:p>
    <w:p w:rsidR="00F32177" w:rsidRPr="00B82540" w:rsidRDefault="00F32177" w:rsidP="00F32177">
      <w:pPr>
        <w:widowControl w:val="0"/>
        <w:autoSpaceDE w:val="0"/>
        <w:autoSpaceDN w:val="0"/>
        <w:adjustRightInd w:val="0"/>
        <w:jc w:val="both"/>
      </w:pPr>
    </w:p>
    <w:p w:rsidR="00F32177" w:rsidRPr="00B82540" w:rsidRDefault="00F32177" w:rsidP="00F32177">
      <w:pPr>
        <w:widowControl w:val="0"/>
        <w:autoSpaceDE w:val="0"/>
        <w:autoSpaceDN w:val="0"/>
        <w:adjustRightInd w:val="0"/>
        <w:jc w:val="both"/>
        <w:rPr>
          <w:i/>
        </w:rPr>
      </w:pPr>
      <w:r w:rsidRPr="00B82540">
        <w:rPr>
          <w:i/>
        </w:rPr>
        <w:t>Radiotherapie</w:t>
      </w:r>
    </w:p>
    <w:p w:rsidR="00F32177" w:rsidRPr="00B82540" w:rsidRDefault="00F32177" w:rsidP="00F32177">
      <w:pPr>
        <w:widowControl w:val="0"/>
        <w:autoSpaceDE w:val="0"/>
        <w:autoSpaceDN w:val="0"/>
        <w:adjustRightInd w:val="0"/>
        <w:jc w:val="both"/>
      </w:pPr>
      <w:r w:rsidRPr="00B82540">
        <w:t>Wat zijn Indicaties en contra-indicaties van radiotherapie?</w:t>
      </w:r>
    </w:p>
    <w:p w:rsidR="00F32177" w:rsidRPr="00B82540" w:rsidRDefault="00F32177" w:rsidP="00F32177">
      <w:pPr>
        <w:widowControl w:val="0"/>
        <w:autoSpaceDE w:val="0"/>
        <w:autoSpaceDN w:val="0"/>
        <w:adjustRightInd w:val="0"/>
        <w:jc w:val="both"/>
      </w:pPr>
      <w:r w:rsidRPr="00B82540">
        <w:t>In opzet curatief versus palliatief.</w:t>
      </w:r>
    </w:p>
    <w:p w:rsidR="00F32177" w:rsidRPr="00B82540" w:rsidRDefault="00F32177" w:rsidP="00F32177">
      <w:pPr>
        <w:widowControl w:val="0"/>
        <w:autoSpaceDE w:val="0"/>
        <w:autoSpaceDN w:val="0"/>
        <w:adjustRightInd w:val="0"/>
        <w:jc w:val="both"/>
      </w:pPr>
      <w:r w:rsidRPr="00B82540">
        <w:t>Bijwerkingen radiotherapie, al dan niet bij combinatiebehandeling?</w:t>
      </w:r>
    </w:p>
    <w:p w:rsidR="00F32177" w:rsidRPr="00B82540" w:rsidRDefault="00F32177" w:rsidP="00F32177">
      <w:pPr>
        <w:widowControl w:val="0"/>
        <w:autoSpaceDE w:val="0"/>
        <w:autoSpaceDN w:val="0"/>
        <w:adjustRightInd w:val="0"/>
        <w:jc w:val="both"/>
      </w:pPr>
    </w:p>
    <w:p w:rsidR="00F32177" w:rsidRPr="00B82540" w:rsidRDefault="00F32177" w:rsidP="00F32177">
      <w:pPr>
        <w:widowControl w:val="0"/>
        <w:autoSpaceDE w:val="0"/>
        <w:autoSpaceDN w:val="0"/>
        <w:adjustRightInd w:val="0"/>
        <w:jc w:val="both"/>
        <w:rPr>
          <w:i/>
        </w:rPr>
      </w:pPr>
      <w:r w:rsidRPr="00B82540">
        <w:rPr>
          <w:i/>
        </w:rPr>
        <w:t>Longchirurgie</w:t>
      </w:r>
    </w:p>
    <w:p w:rsidR="00F32177" w:rsidRPr="00B82540" w:rsidRDefault="00F32177" w:rsidP="00F32177">
      <w:pPr>
        <w:widowControl w:val="0"/>
        <w:autoSpaceDE w:val="0"/>
        <w:autoSpaceDN w:val="0"/>
        <w:adjustRightInd w:val="0"/>
        <w:jc w:val="both"/>
      </w:pPr>
      <w:r w:rsidRPr="00B82540">
        <w:t>Welke patiënten worden geopereerd?</w:t>
      </w:r>
    </w:p>
    <w:p w:rsidR="00F32177" w:rsidRPr="00B82540" w:rsidRDefault="00F32177" w:rsidP="00F32177">
      <w:pPr>
        <w:widowControl w:val="0"/>
        <w:autoSpaceDE w:val="0"/>
        <w:autoSpaceDN w:val="0"/>
        <w:adjustRightInd w:val="0"/>
        <w:jc w:val="both"/>
      </w:pPr>
      <w:r w:rsidRPr="00B82540">
        <w:t>Indicaties en mogelijkheden chirurgische mogelijkheden voor diagnostiek?</w:t>
      </w:r>
    </w:p>
    <w:p w:rsidR="00F32177" w:rsidRPr="00B82540" w:rsidRDefault="00F32177" w:rsidP="00F32177">
      <w:pPr>
        <w:widowControl w:val="0"/>
        <w:autoSpaceDE w:val="0"/>
        <w:autoSpaceDN w:val="0"/>
        <w:adjustRightInd w:val="0"/>
        <w:jc w:val="both"/>
      </w:pPr>
      <w:r w:rsidRPr="00B82540">
        <w:t>Wat zijn risicofactoren voor operatie?</w:t>
      </w:r>
    </w:p>
    <w:p w:rsidR="00F32177" w:rsidRPr="00B82540" w:rsidRDefault="00F32177" w:rsidP="00F32177">
      <w:pPr>
        <w:widowControl w:val="0"/>
        <w:autoSpaceDE w:val="0"/>
        <w:autoSpaceDN w:val="0"/>
        <w:adjustRightInd w:val="0"/>
        <w:jc w:val="both"/>
      </w:pPr>
    </w:p>
    <w:p w:rsidR="00F32177" w:rsidRPr="00B82540" w:rsidRDefault="00F32177" w:rsidP="00F32177">
      <w:pPr>
        <w:widowControl w:val="0"/>
        <w:autoSpaceDE w:val="0"/>
        <w:autoSpaceDN w:val="0"/>
        <w:adjustRightInd w:val="0"/>
        <w:jc w:val="both"/>
        <w:rPr>
          <w:i/>
        </w:rPr>
      </w:pPr>
      <w:r w:rsidRPr="00B82540">
        <w:rPr>
          <w:i/>
        </w:rPr>
        <w:t>Wetenschap</w:t>
      </w:r>
    </w:p>
    <w:p w:rsidR="00F32177" w:rsidRPr="00B82540" w:rsidRDefault="00F32177" w:rsidP="00F32177">
      <w:pPr>
        <w:widowControl w:val="0"/>
        <w:autoSpaceDE w:val="0"/>
        <w:autoSpaceDN w:val="0"/>
        <w:adjustRightInd w:val="0"/>
        <w:jc w:val="both"/>
      </w:pPr>
      <w:r w:rsidRPr="00B82540">
        <w:t>Welke patiënt kan (of moet) in studieverband behandeld worden?</w:t>
      </w:r>
    </w:p>
    <w:p w:rsidR="00F32177" w:rsidRPr="00B82540" w:rsidRDefault="00F32177" w:rsidP="00F32177">
      <w:pPr>
        <w:widowControl w:val="0"/>
        <w:autoSpaceDE w:val="0"/>
        <w:autoSpaceDN w:val="0"/>
        <w:adjustRightInd w:val="0"/>
        <w:jc w:val="both"/>
      </w:pPr>
    </w:p>
    <w:p w:rsidR="00F32177" w:rsidRPr="00B82540" w:rsidRDefault="00F32177" w:rsidP="00F32177">
      <w:pPr>
        <w:widowControl w:val="0"/>
        <w:autoSpaceDE w:val="0"/>
        <w:autoSpaceDN w:val="0"/>
        <w:adjustRightInd w:val="0"/>
        <w:jc w:val="both"/>
        <w:rPr>
          <w:i/>
        </w:rPr>
      </w:pPr>
      <w:r w:rsidRPr="00B82540">
        <w:rPr>
          <w:i/>
        </w:rPr>
        <w:t>Organisatie van zorg</w:t>
      </w:r>
    </w:p>
    <w:p w:rsidR="00F32177" w:rsidRPr="00B82540" w:rsidRDefault="00F32177" w:rsidP="00F32177">
      <w:pPr>
        <w:widowControl w:val="0"/>
        <w:autoSpaceDE w:val="0"/>
        <w:autoSpaceDN w:val="0"/>
        <w:adjustRightInd w:val="0"/>
        <w:jc w:val="both"/>
      </w:pPr>
      <w:r w:rsidRPr="00B82540">
        <w:t>Hoe samenwerken in een oncologisch behandelteam</w:t>
      </w:r>
    </w:p>
    <w:p w:rsidR="00F32177" w:rsidRPr="00B82540" w:rsidRDefault="00F32177" w:rsidP="00F32177">
      <w:pPr>
        <w:widowControl w:val="0"/>
        <w:autoSpaceDE w:val="0"/>
        <w:autoSpaceDN w:val="0"/>
        <w:adjustRightInd w:val="0"/>
        <w:jc w:val="both"/>
      </w:pPr>
      <w:r w:rsidRPr="00B82540">
        <w:t>Multidisciplinaire besprekingen:</w:t>
      </w:r>
    </w:p>
    <w:p w:rsidR="00F32177" w:rsidRPr="00B82540" w:rsidRDefault="00F32177" w:rsidP="00F32177">
      <w:pPr>
        <w:widowControl w:val="0"/>
        <w:autoSpaceDE w:val="0"/>
        <w:autoSpaceDN w:val="0"/>
        <w:adjustRightInd w:val="0"/>
        <w:jc w:val="both"/>
      </w:pPr>
      <w:r w:rsidRPr="00B82540">
        <w:t>-Welke patiënten wanneer bespreken?</w:t>
      </w:r>
    </w:p>
    <w:p w:rsidR="00F32177" w:rsidRPr="00B82540" w:rsidRDefault="00F32177" w:rsidP="00F32177">
      <w:pPr>
        <w:widowControl w:val="0"/>
        <w:autoSpaceDE w:val="0"/>
        <w:autoSpaceDN w:val="0"/>
        <w:adjustRightInd w:val="0"/>
        <w:jc w:val="both"/>
      </w:pPr>
      <w:r w:rsidRPr="00B82540">
        <w:t>-Welke specialismen zijn aanwezig en wat is hun functie binnen de oncologie?</w:t>
      </w:r>
    </w:p>
    <w:p w:rsidR="00F32177" w:rsidRPr="00B82540" w:rsidRDefault="00F32177" w:rsidP="00F32177">
      <w:pPr>
        <w:widowControl w:val="0"/>
        <w:autoSpaceDE w:val="0"/>
        <w:autoSpaceDN w:val="0"/>
        <w:adjustRightInd w:val="0"/>
        <w:jc w:val="both"/>
      </w:pPr>
      <w:r>
        <w:t>-</w:t>
      </w:r>
      <w:r w:rsidRPr="00B82540">
        <w:t>Welke patiënt wordt in een perifeer ziekenhuis behandeld, en welke (waarom) in een academisch centrum?</w:t>
      </w:r>
    </w:p>
    <w:p w:rsidR="00F32177" w:rsidRPr="00B82540" w:rsidRDefault="00F32177" w:rsidP="00F32177">
      <w:pPr>
        <w:widowControl w:val="0"/>
        <w:autoSpaceDE w:val="0"/>
        <w:autoSpaceDN w:val="0"/>
        <w:adjustRightInd w:val="0"/>
        <w:jc w:val="both"/>
      </w:pPr>
    </w:p>
    <w:p w:rsidR="00F32177" w:rsidRPr="00B82540" w:rsidRDefault="00F32177" w:rsidP="00F32177">
      <w:pPr>
        <w:widowControl w:val="0"/>
        <w:autoSpaceDE w:val="0"/>
        <w:autoSpaceDN w:val="0"/>
        <w:adjustRightInd w:val="0"/>
        <w:jc w:val="both"/>
        <w:rPr>
          <w:i/>
        </w:rPr>
      </w:pPr>
      <w:r w:rsidRPr="00B82540">
        <w:rPr>
          <w:i/>
        </w:rPr>
        <w:t>Communicatie</w:t>
      </w:r>
    </w:p>
    <w:p w:rsidR="00F32177" w:rsidRPr="00B82540" w:rsidRDefault="00F32177" w:rsidP="00F32177">
      <w:pPr>
        <w:widowControl w:val="0"/>
        <w:autoSpaceDE w:val="0"/>
        <w:autoSpaceDN w:val="0"/>
        <w:adjustRightInd w:val="0"/>
        <w:jc w:val="both"/>
      </w:pPr>
      <w:r w:rsidRPr="00B82540">
        <w:t>Uit kunnen voeren van een slecht nieuwsgesprek.</w:t>
      </w:r>
    </w:p>
    <w:p w:rsidR="00F32177" w:rsidRPr="00B82540" w:rsidRDefault="00F32177" w:rsidP="00F32177">
      <w:pPr>
        <w:widowControl w:val="0"/>
        <w:autoSpaceDE w:val="0"/>
        <w:autoSpaceDN w:val="0"/>
        <w:adjustRightInd w:val="0"/>
        <w:jc w:val="both"/>
      </w:pPr>
      <w:r w:rsidRPr="00B82540">
        <w:t>Adequaat overbrengen van een in opzet curatief dan wel palliatief behandelplan</w:t>
      </w:r>
    </w:p>
    <w:p w:rsidR="00F32177" w:rsidRPr="00B82540" w:rsidRDefault="00F32177" w:rsidP="00F32177">
      <w:pPr>
        <w:widowControl w:val="0"/>
        <w:autoSpaceDE w:val="0"/>
        <w:autoSpaceDN w:val="0"/>
        <w:adjustRightInd w:val="0"/>
        <w:jc w:val="both"/>
      </w:pPr>
    </w:p>
    <w:p w:rsidR="00F32177" w:rsidRPr="00B82540" w:rsidRDefault="00F32177" w:rsidP="00F32177">
      <w:pPr>
        <w:widowControl w:val="0"/>
        <w:autoSpaceDE w:val="0"/>
        <w:autoSpaceDN w:val="0"/>
        <w:adjustRightInd w:val="0"/>
        <w:jc w:val="both"/>
        <w:rPr>
          <w:i/>
        </w:rPr>
      </w:pPr>
      <w:r w:rsidRPr="00B82540">
        <w:rPr>
          <w:i/>
        </w:rPr>
        <w:t>Professioneel handelen</w:t>
      </w:r>
    </w:p>
    <w:p w:rsidR="00F32177" w:rsidRPr="00B82540" w:rsidRDefault="00F32177" w:rsidP="00F32177">
      <w:pPr>
        <w:widowControl w:val="0"/>
        <w:autoSpaceDE w:val="0"/>
        <w:autoSpaceDN w:val="0"/>
        <w:adjustRightInd w:val="0"/>
        <w:jc w:val="both"/>
      </w:pPr>
      <w:r w:rsidRPr="00B82540">
        <w:t>Kunnen zorgdragen voor adequate stervensbegeleiding</w:t>
      </w:r>
    </w:p>
    <w:p w:rsidR="00F32177" w:rsidRDefault="00F32177" w:rsidP="00F32177">
      <w:pPr>
        <w:widowControl w:val="0"/>
        <w:autoSpaceDE w:val="0"/>
        <w:autoSpaceDN w:val="0"/>
        <w:adjustRightInd w:val="0"/>
        <w:jc w:val="both"/>
      </w:pPr>
    </w:p>
    <w:p w:rsidR="00F32177" w:rsidRPr="00A309DB" w:rsidRDefault="00F32177" w:rsidP="00F32177">
      <w:pPr>
        <w:autoSpaceDE w:val="0"/>
        <w:autoSpaceDN w:val="0"/>
        <w:adjustRightInd w:val="0"/>
        <w:jc w:val="both"/>
        <w:rPr>
          <w:i/>
        </w:rPr>
      </w:pPr>
      <w:r w:rsidRPr="00A309DB">
        <w:rPr>
          <w:i/>
        </w:rPr>
        <w:t xml:space="preserve">Te verkrijgen </w:t>
      </w:r>
      <w:r>
        <w:rPr>
          <w:i/>
        </w:rPr>
        <w:t>vaardigheden</w:t>
      </w:r>
      <w:r w:rsidRPr="00A309DB">
        <w:rPr>
          <w:i/>
        </w:rPr>
        <w:t xml:space="preserve"> (voor niveau</w:t>
      </w:r>
      <w:r>
        <w:rPr>
          <w:i/>
        </w:rPr>
        <w:t>,</w:t>
      </w:r>
      <w:r w:rsidRPr="00A309DB">
        <w:rPr>
          <w:i/>
        </w:rPr>
        <w:t xml:space="preserve"> zie deel B) </w:t>
      </w:r>
    </w:p>
    <w:p w:rsidR="00F32177" w:rsidRPr="00D746F8" w:rsidRDefault="00F32177" w:rsidP="00F32177">
      <w:pPr>
        <w:jc w:val="both"/>
        <w:rPr>
          <w:bCs/>
        </w:rPr>
      </w:pPr>
      <w:r w:rsidRPr="00D746F8">
        <w:rPr>
          <w:bCs/>
        </w:rPr>
        <w:t>Thoracoscopie</w:t>
      </w:r>
    </w:p>
    <w:p w:rsidR="00F32177" w:rsidRPr="00D746F8" w:rsidRDefault="00F32177" w:rsidP="00F32177">
      <w:pPr>
        <w:jc w:val="both"/>
        <w:rPr>
          <w:bCs/>
        </w:rPr>
      </w:pPr>
      <w:r w:rsidRPr="00D746F8">
        <w:rPr>
          <w:bCs/>
        </w:rPr>
        <w:t>Voorschrijven chemotherapie</w:t>
      </w:r>
    </w:p>
    <w:p w:rsidR="00F32177" w:rsidRDefault="00F32177" w:rsidP="00F32177">
      <w:pPr>
        <w:widowControl w:val="0"/>
        <w:autoSpaceDE w:val="0"/>
        <w:autoSpaceDN w:val="0"/>
        <w:adjustRightInd w:val="0"/>
        <w:jc w:val="both"/>
      </w:pPr>
    </w:p>
    <w:p w:rsidR="006A5ABF" w:rsidRDefault="006A5ABF" w:rsidP="00F32177">
      <w:pPr>
        <w:widowControl w:val="0"/>
        <w:autoSpaceDE w:val="0"/>
        <w:autoSpaceDN w:val="0"/>
        <w:adjustRightInd w:val="0"/>
        <w:jc w:val="both"/>
      </w:pPr>
    </w:p>
    <w:p w:rsidR="006A5ABF" w:rsidRPr="00B82540" w:rsidRDefault="006A5ABF" w:rsidP="00F32177">
      <w:pPr>
        <w:widowControl w:val="0"/>
        <w:autoSpaceDE w:val="0"/>
        <w:autoSpaceDN w:val="0"/>
        <w:adjustRightInd w:val="0"/>
        <w:jc w:val="both"/>
      </w:pPr>
    </w:p>
    <w:p w:rsidR="00F32177" w:rsidRPr="00B82540" w:rsidRDefault="00F32177" w:rsidP="00F32177">
      <w:pPr>
        <w:jc w:val="both"/>
      </w:pPr>
      <w:r w:rsidRPr="00B82540">
        <w:rPr>
          <w:smallCaps/>
          <w:u w:val="single"/>
        </w:rPr>
        <w:t>Leermiddelen</w:t>
      </w:r>
      <w:r w:rsidRPr="00B82540">
        <w:t xml:space="preserve">:  </w:t>
      </w:r>
    </w:p>
    <w:p w:rsidR="00F32177" w:rsidRPr="00B82540" w:rsidRDefault="00F32177" w:rsidP="00F32177">
      <w:pPr>
        <w:jc w:val="both"/>
      </w:pPr>
      <w:r w:rsidRPr="00B82540">
        <w:t xml:space="preserve">De </w:t>
      </w:r>
      <w:r>
        <w:t>AIOS</w:t>
      </w:r>
      <w:r w:rsidRPr="00B82540">
        <w:t xml:space="preserve"> is werkzaam op poli, maar </w:t>
      </w:r>
      <w:r>
        <w:t xml:space="preserve">ook betrokken bij </w:t>
      </w:r>
      <w:r w:rsidRPr="00B82540">
        <w:t>de afdeling waar chemotherapie gegeven wordt, bij MDO en loopt mee met de chirurgen</w:t>
      </w:r>
      <w:r>
        <w:t xml:space="preserve"> (waaronder 4 x op OK hele dag, en iedere vrijdag visite 8-9u samen met chirurg.</w:t>
      </w:r>
    </w:p>
    <w:p w:rsidR="00F32177" w:rsidRDefault="00F32177" w:rsidP="00F32177">
      <w:pPr>
        <w:jc w:val="both"/>
      </w:pPr>
    </w:p>
    <w:p w:rsidR="00F32177" w:rsidRDefault="00F32177" w:rsidP="00F32177">
      <w:pPr>
        <w:jc w:val="both"/>
      </w:pPr>
    </w:p>
    <w:p w:rsidR="00F32177" w:rsidRDefault="00F32177" w:rsidP="00F32177">
      <w:pPr>
        <w:jc w:val="both"/>
      </w:pPr>
    </w:p>
    <w:p w:rsidR="00F32177" w:rsidRDefault="00F32177" w:rsidP="00F32177">
      <w:pPr>
        <w:jc w:val="both"/>
      </w:pPr>
    </w:p>
    <w:p w:rsidR="00F32177" w:rsidRDefault="00F32177" w:rsidP="00F32177">
      <w:pPr>
        <w:jc w:val="both"/>
      </w:pPr>
    </w:p>
    <w:p w:rsidR="00F32177" w:rsidRDefault="00F32177" w:rsidP="00F32177">
      <w:pPr>
        <w:jc w:val="both"/>
      </w:pPr>
    </w:p>
    <w:p w:rsidR="00F32177" w:rsidRDefault="00F32177" w:rsidP="00F32177">
      <w:pPr>
        <w:jc w:val="both"/>
      </w:pPr>
    </w:p>
    <w:p w:rsidR="00F32177" w:rsidRPr="00B82540" w:rsidRDefault="00F32177" w:rsidP="00F32177">
      <w:pPr>
        <w:jc w:val="both"/>
      </w:pPr>
    </w:p>
    <w:p w:rsidR="00F32177" w:rsidRPr="00B82540" w:rsidRDefault="00F32177" w:rsidP="00F32177">
      <w:pPr>
        <w:jc w:val="both"/>
      </w:pPr>
      <w:r w:rsidRPr="00B82540">
        <w:t>De specifiek oncologische weekindeling kan flexibel als volgt (als kapstok) vormgegeven worden:</w:t>
      </w:r>
    </w:p>
    <w:p w:rsidR="00F32177" w:rsidRDefault="00F32177" w:rsidP="00F3217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33"/>
      </w:tblGrid>
      <w:tr w:rsidR="00F32177" w:rsidTr="007710C0">
        <w:tc>
          <w:tcPr>
            <w:tcW w:w="2660" w:type="dxa"/>
          </w:tcPr>
          <w:p w:rsidR="00F32177" w:rsidRPr="0017111E" w:rsidRDefault="00F32177" w:rsidP="007710C0">
            <w:pPr>
              <w:jc w:val="both"/>
              <w:rPr>
                <w:rFonts w:eastAsia="MS Minngs"/>
              </w:rPr>
            </w:pPr>
            <w:r w:rsidRPr="0017111E">
              <w:rPr>
                <w:rFonts w:eastAsia="MS Minngs"/>
              </w:rPr>
              <w:t>Maandag</w:t>
            </w:r>
          </w:p>
        </w:tc>
        <w:tc>
          <w:tcPr>
            <w:tcW w:w="6833" w:type="dxa"/>
          </w:tcPr>
          <w:p w:rsidR="00F32177" w:rsidRPr="0017111E" w:rsidRDefault="00F32177" w:rsidP="007710C0">
            <w:pPr>
              <w:jc w:val="both"/>
              <w:rPr>
                <w:rFonts w:eastAsia="MS Minngs"/>
              </w:rPr>
            </w:pPr>
            <w:r w:rsidRPr="0017111E">
              <w:rPr>
                <w:rFonts w:eastAsia="MS Minngs"/>
              </w:rPr>
              <w:t>onco poli zelfstandig/i.s.m. oncologieverpleegkundige-longarts,</w:t>
            </w:r>
          </w:p>
          <w:p w:rsidR="00F32177" w:rsidRPr="0017111E" w:rsidRDefault="00F32177" w:rsidP="007710C0">
            <w:pPr>
              <w:jc w:val="both"/>
              <w:rPr>
                <w:rFonts w:eastAsia="MS Minngs"/>
              </w:rPr>
            </w:pPr>
            <w:r w:rsidRPr="0017111E">
              <w:rPr>
                <w:rFonts w:eastAsia="MS Minngs"/>
              </w:rPr>
              <w:t>waarbij ook chemotherapie wordt uitgelegd en gedoseerd door de AIOS</w:t>
            </w:r>
          </w:p>
        </w:tc>
      </w:tr>
      <w:tr w:rsidR="00F32177" w:rsidTr="007710C0">
        <w:tc>
          <w:tcPr>
            <w:tcW w:w="2660" w:type="dxa"/>
          </w:tcPr>
          <w:p w:rsidR="00F32177" w:rsidRPr="0017111E" w:rsidRDefault="00F32177" w:rsidP="007710C0">
            <w:pPr>
              <w:jc w:val="both"/>
              <w:rPr>
                <w:rFonts w:eastAsia="MS Minngs"/>
              </w:rPr>
            </w:pPr>
          </w:p>
        </w:tc>
        <w:tc>
          <w:tcPr>
            <w:tcW w:w="6833" w:type="dxa"/>
          </w:tcPr>
          <w:p w:rsidR="00F32177" w:rsidRPr="0017111E" w:rsidRDefault="00F32177" w:rsidP="007710C0">
            <w:pPr>
              <w:jc w:val="both"/>
              <w:rPr>
                <w:rFonts w:eastAsia="MS Minngs"/>
              </w:rPr>
            </w:pPr>
            <w:r w:rsidRPr="0017111E">
              <w:rPr>
                <w:rFonts w:eastAsia="MS Minngs"/>
              </w:rPr>
              <w:t>middag langs chemopatiënten en chirurgie afdeling begeleiding chemo/post-OK</w:t>
            </w:r>
          </w:p>
        </w:tc>
      </w:tr>
      <w:tr w:rsidR="00F32177" w:rsidTr="007710C0">
        <w:tc>
          <w:tcPr>
            <w:tcW w:w="2660" w:type="dxa"/>
          </w:tcPr>
          <w:p w:rsidR="00F32177" w:rsidRPr="0017111E" w:rsidRDefault="00F32177" w:rsidP="007710C0">
            <w:pPr>
              <w:jc w:val="both"/>
              <w:rPr>
                <w:rFonts w:eastAsia="MS Minngs"/>
              </w:rPr>
            </w:pPr>
            <w:r w:rsidRPr="0017111E">
              <w:rPr>
                <w:rFonts w:eastAsia="MS Minngs"/>
              </w:rPr>
              <w:t>Dinsdag</w:t>
            </w:r>
          </w:p>
        </w:tc>
        <w:tc>
          <w:tcPr>
            <w:tcW w:w="6833" w:type="dxa"/>
          </w:tcPr>
          <w:p w:rsidR="00F32177" w:rsidRPr="0017111E" w:rsidRDefault="00F32177" w:rsidP="007710C0">
            <w:pPr>
              <w:jc w:val="both"/>
              <w:rPr>
                <w:rFonts w:eastAsia="MS Minngs"/>
              </w:rPr>
            </w:pPr>
            <w:r w:rsidRPr="0017111E">
              <w:rPr>
                <w:rFonts w:eastAsia="MS Minngs"/>
              </w:rPr>
              <w:t>check MDO patiëntenlijst</w:t>
            </w:r>
          </w:p>
        </w:tc>
      </w:tr>
      <w:tr w:rsidR="00F32177" w:rsidTr="007710C0">
        <w:tc>
          <w:tcPr>
            <w:tcW w:w="2660" w:type="dxa"/>
          </w:tcPr>
          <w:p w:rsidR="00F32177" w:rsidRPr="0017111E" w:rsidRDefault="00F32177" w:rsidP="007710C0">
            <w:pPr>
              <w:jc w:val="both"/>
              <w:rPr>
                <w:rFonts w:eastAsia="MS Minngs"/>
              </w:rPr>
            </w:pPr>
          </w:p>
        </w:tc>
        <w:tc>
          <w:tcPr>
            <w:tcW w:w="6833" w:type="dxa"/>
          </w:tcPr>
          <w:p w:rsidR="00F32177" w:rsidRPr="0017111E" w:rsidRDefault="00F32177" w:rsidP="007710C0">
            <w:pPr>
              <w:jc w:val="both"/>
              <w:rPr>
                <w:rFonts w:eastAsia="MS Minngs"/>
              </w:rPr>
            </w:pPr>
            <w:r w:rsidRPr="0017111E">
              <w:rPr>
                <w:rFonts w:eastAsia="MS Minngs"/>
              </w:rPr>
              <w:t>middag langs chemo- en chirurgie afdeling ter begeleiding chemo/post-OK</w:t>
            </w:r>
          </w:p>
        </w:tc>
      </w:tr>
      <w:tr w:rsidR="00F32177" w:rsidTr="007710C0">
        <w:tc>
          <w:tcPr>
            <w:tcW w:w="2660" w:type="dxa"/>
          </w:tcPr>
          <w:p w:rsidR="00F32177" w:rsidRPr="0017111E" w:rsidRDefault="00F32177" w:rsidP="007710C0">
            <w:pPr>
              <w:jc w:val="both"/>
              <w:rPr>
                <w:rFonts w:eastAsia="MS Minngs"/>
              </w:rPr>
            </w:pPr>
            <w:r w:rsidRPr="0017111E">
              <w:rPr>
                <w:rFonts w:eastAsia="MS Minngs"/>
              </w:rPr>
              <w:t>Woensdag</w:t>
            </w:r>
          </w:p>
        </w:tc>
        <w:tc>
          <w:tcPr>
            <w:tcW w:w="6833" w:type="dxa"/>
          </w:tcPr>
          <w:p w:rsidR="00F32177" w:rsidRPr="0017111E" w:rsidRDefault="00F32177" w:rsidP="007710C0">
            <w:pPr>
              <w:jc w:val="both"/>
              <w:rPr>
                <w:rFonts w:eastAsia="MS Minngs"/>
              </w:rPr>
            </w:pPr>
            <w:r w:rsidRPr="0017111E">
              <w:rPr>
                <w:rFonts w:eastAsia="MS Minngs"/>
              </w:rPr>
              <w:t>medeverantwoordelijk "case manager" longpatiënten voor chirurgie (ook van elders)</w:t>
            </w:r>
          </w:p>
        </w:tc>
      </w:tr>
      <w:tr w:rsidR="00F32177" w:rsidTr="007710C0">
        <w:tc>
          <w:tcPr>
            <w:tcW w:w="2660" w:type="dxa"/>
          </w:tcPr>
          <w:p w:rsidR="00F32177" w:rsidRPr="0017111E" w:rsidRDefault="00F32177" w:rsidP="007710C0">
            <w:pPr>
              <w:jc w:val="both"/>
              <w:rPr>
                <w:rFonts w:eastAsia="MS Minngs"/>
              </w:rPr>
            </w:pPr>
          </w:p>
        </w:tc>
        <w:tc>
          <w:tcPr>
            <w:tcW w:w="6833" w:type="dxa"/>
          </w:tcPr>
          <w:p w:rsidR="00F32177" w:rsidRPr="0017111E" w:rsidRDefault="00F32177" w:rsidP="007710C0">
            <w:pPr>
              <w:jc w:val="both"/>
              <w:rPr>
                <w:rFonts w:eastAsia="MS Minngs"/>
              </w:rPr>
            </w:pPr>
            <w:r w:rsidRPr="0017111E">
              <w:rPr>
                <w:rFonts w:eastAsia="MS Minngs"/>
              </w:rPr>
              <w:t>onco poli (overloop)</w:t>
            </w:r>
          </w:p>
        </w:tc>
      </w:tr>
      <w:tr w:rsidR="00F32177" w:rsidTr="007710C0">
        <w:tc>
          <w:tcPr>
            <w:tcW w:w="2660" w:type="dxa"/>
          </w:tcPr>
          <w:p w:rsidR="00F32177" w:rsidRPr="0017111E" w:rsidRDefault="00F32177" w:rsidP="007710C0">
            <w:pPr>
              <w:jc w:val="both"/>
              <w:rPr>
                <w:rFonts w:eastAsia="MS Minngs"/>
              </w:rPr>
            </w:pPr>
          </w:p>
        </w:tc>
        <w:tc>
          <w:tcPr>
            <w:tcW w:w="6833" w:type="dxa"/>
          </w:tcPr>
          <w:p w:rsidR="00F32177" w:rsidRPr="0017111E" w:rsidRDefault="00F32177" w:rsidP="007710C0">
            <w:pPr>
              <w:jc w:val="both"/>
              <w:rPr>
                <w:rFonts w:eastAsia="MS Minngs"/>
              </w:rPr>
            </w:pPr>
            <w:r w:rsidRPr="0017111E">
              <w:rPr>
                <w:rFonts w:eastAsia="MS Minngs"/>
              </w:rPr>
              <w:t>meekijken/meedoen bij chirurgische ingrepen (eerste 4 woensdagen volledig op OK)</w:t>
            </w:r>
          </w:p>
        </w:tc>
      </w:tr>
      <w:tr w:rsidR="00F32177" w:rsidTr="007710C0">
        <w:tc>
          <w:tcPr>
            <w:tcW w:w="2660" w:type="dxa"/>
          </w:tcPr>
          <w:p w:rsidR="00F32177" w:rsidRPr="0017111E" w:rsidRDefault="00F32177" w:rsidP="007710C0">
            <w:pPr>
              <w:jc w:val="both"/>
              <w:rPr>
                <w:rFonts w:eastAsia="MS Minngs"/>
              </w:rPr>
            </w:pPr>
          </w:p>
        </w:tc>
        <w:tc>
          <w:tcPr>
            <w:tcW w:w="6833" w:type="dxa"/>
          </w:tcPr>
          <w:p w:rsidR="00F32177" w:rsidRPr="0017111E" w:rsidRDefault="00F32177" w:rsidP="007710C0">
            <w:pPr>
              <w:jc w:val="both"/>
              <w:rPr>
                <w:rFonts w:eastAsia="MS Minngs"/>
              </w:rPr>
            </w:pPr>
            <w:r w:rsidRPr="0017111E">
              <w:rPr>
                <w:rFonts w:eastAsia="MS Minngs"/>
              </w:rPr>
              <w:t>medeconsulent bij de OWG (alleen als tijd het toelaat)</w:t>
            </w:r>
          </w:p>
        </w:tc>
      </w:tr>
      <w:tr w:rsidR="00F32177" w:rsidTr="007710C0">
        <w:tc>
          <w:tcPr>
            <w:tcW w:w="2660" w:type="dxa"/>
          </w:tcPr>
          <w:p w:rsidR="00F32177" w:rsidRPr="0017111E" w:rsidRDefault="00F32177" w:rsidP="007710C0">
            <w:pPr>
              <w:jc w:val="both"/>
              <w:rPr>
                <w:rFonts w:eastAsia="MS Minngs"/>
              </w:rPr>
            </w:pPr>
          </w:p>
        </w:tc>
        <w:tc>
          <w:tcPr>
            <w:tcW w:w="6833" w:type="dxa"/>
          </w:tcPr>
          <w:p w:rsidR="00F32177" w:rsidRPr="0017111E" w:rsidRDefault="00F32177" w:rsidP="007710C0">
            <w:pPr>
              <w:jc w:val="both"/>
              <w:rPr>
                <w:rFonts w:eastAsia="MS Minngs"/>
              </w:rPr>
            </w:pPr>
            <w:r w:rsidRPr="0017111E">
              <w:rPr>
                <w:rFonts w:eastAsia="MS Minngs"/>
              </w:rPr>
              <w:t>middag langs chemo- en chirurgie afdeling ter begeleiding chemo/post-ok</w:t>
            </w:r>
          </w:p>
        </w:tc>
      </w:tr>
      <w:tr w:rsidR="00F32177" w:rsidTr="007710C0">
        <w:tc>
          <w:tcPr>
            <w:tcW w:w="2660" w:type="dxa"/>
          </w:tcPr>
          <w:p w:rsidR="00F32177" w:rsidRPr="0017111E" w:rsidRDefault="00F32177" w:rsidP="007710C0">
            <w:pPr>
              <w:jc w:val="both"/>
              <w:rPr>
                <w:rFonts w:eastAsia="MS Minngs"/>
              </w:rPr>
            </w:pPr>
          </w:p>
        </w:tc>
        <w:tc>
          <w:tcPr>
            <w:tcW w:w="6833" w:type="dxa"/>
          </w:tcPr>
          <w:p w:rsidR="00F32177" w:rsidRPr="0017111E" w:rsidRDefault="00F32177" w:rsidP="007710C0">
            <w:pPr>
              <w:jc w:val="both"/>
              <w:rPr>
                <w:rFonts w:eastAsia="MS Minngs"/>
              </w:rPr>
            </w:pPr>
            <w:r w:rsidRPr="0017111E">
              <w:rPr>
                <w:rFonts w:eastAsia="MS Minngs"/>
              </w:rPr>
              <w:t>voorzitten long-chirurgische onco overdracht</w:t>
            </w:r>
          </w:p>
        </w:tc>
      </w:tr>
      <w:tr w:rsidR="00F32177" w:rsidTr="007710C0">
        <w:tc>
          <w:tcPr>
            <w:tcW w:w="2660" w:type="dxa"/>
          </w:tcPr>
          <w:p w:rsidR="00F32177" w:rsidRPr="0017111E" w:rsidRDefault="00F32177" w:rsidP="007710C0">
            <w:pPr>
              <w:jc w:val="both"/>
              <w:rPr>
                <w:rFonts w:eastAsia="MS Minngs"/>
              </w:rPr>
            </w:pPr>
          </w:p>
        </w:tc>
        <w:tc>
          <w:tcPr>
            <w:tcW w:w="6833" w:type="dxa"/>
          </w:tcPr>
          <w:p w:rsidR="00F32177" w:rsidRPr="0017111E" w:rsidRDefault="00F32177" w:rsidP="007710C0">
            <w:pPr>
              <w:jc w:val="both"/>
              <w:rPr>
                <w:rFonts w:eastAsia="MS Minngs"/>
              </w:rPr>
            </w:pPr>
            <w:r w:rsidRPr="0017111E">
              <w:rPr>
                <w:rFonts w:eastAsia="MS Minngs"/>
              </w:rPr>
              <w:t>MDO Regio Rijnmond Noord mee begeleiden en uitwerken</w:t>
            </w:r>
          </w:p>
        </w:tc>
      </w:tr>
      <w:tr w:rsidR="00F32177" w:rsidTr="007710C0">
        <w:tc>
          <w:tcPr>
            <w:tcW w:w="2660" w:type="dxa"/>
          </w:tcPr>
          <w:p w:rsidR="00F32177" w:rsidRPr="0017111E" w:rsidRDefault="00F32177" w:rsidP="007710C0">
            <w:pPr>
              <w:jc w:val="both"/>
              <w:rPr>
                <w:rFonts w:eastAsia="MS Minngs"/>
              </w:rPr>
            </w:pPr>
            <w:r w:rsidRPr="0017111E">
              <w:rPr>
                <w:rFonts w:eastAsia="MS Minngs"/>
              </w:rPr>
              <w:t>Donderdag</w:t>
            </w:r>
          </w:p>
        </w:tc>
        <w:tc>
          <w:tcPr>
            <w:tcW w:w="6833" w:type="dxa"/>
          </w:tcPr>
          <w:p w:rsidR="00F32177" w:rsidRPr="0017111E" w:rsidRDefault="00F32177" w:rsidP="007710C0">
            <w:pPr>
              <w:jc w:val="both"/>
              <w:rPr>
                <w:rFonts w:eastAsia="MS Minngs"/>
              </w:rPr>
            </w:pPr>
            <w:r w:rsidRPr="0017111E">
              <w:rPr>
                <w:rFonts w:eastAsia="MS Minngs"/>
              </w:rPr>
              <w:t>post-Ok patiënt visite op IC</w:t>
            </w:r>
          </w:p>
        </w:tc>
      </w:tr>
      <w:tr w:rsidR="00F32177" w:rsidTr="007710C0">
        <w:tc>
          <w:tcPr>
            <w:tcW w:w="2660" w:type="dxa"/>
          </w:tcPr>
          <w:p w:rsidR="00F32177" w:rsidRPr="0017111E" w:rsidRDefault="00F32177" w:rsidP="007710C0">
            <w:pPr>
              <w:jc w:val="both"/>
              <w:rPr>
                <w:rFonts w:eastAsia="MS Minngs"/>
              </w:rPr>
            </w:pPr>
          </w:p>
        </w:tc>
        <w:tc>
          <w:tcPr>
            <w:tcW w:w="6833" w:type="dxa"/>
          </w:tcPr>
          <w:p w:rsidR="00F32177" w:rsidRPr="0017111E" w:rsidRDefault="00F32177" w:rsidP="007710C0">
            <w:pPr>
              <w:jc w:val="both"/>
              <w:rPr>
                <w:rFonts w:eastAsia="MS Minngs"/>
              </w:rPr>
            </w:pPr>
            <w:r w:rsidRPr="0017111E">
              <w:rPr>
                <w:rFonts w:eastAsia="MS Minngs"/>
              </w:rPr>
              <w:t>middag langs chemo- en chirurgie afdeling ter begeleiding chemo/post-OK</w:t>
            </w:r>
          </w:p>
        </w:tc>
      </w:tr>
      <w:tr w:rsidR="00F32177" w:rsidTr="007710C0">
        <w:tc>
          <w:tcPr>
            <w:tcW w:w="2660" w:type="dxa"/>
          </w:tcPr>
          <w:p w:rsidR="00F32177" w:rsidRPr="0017111E" w:rsidRDefault="00F32177" w:rsidP="007710C0">
            <w:pPr>
              <w:jc w:val="both"/>
              <w:rPr>
                <w:rFonts w:eastAsia="MS Minngs"/>
              </w:rPr>
            </w:pPr>
            <w:r w:rsidRPr="0017111E">
              <w:rPr>
                <w:rFonts w:eastAsia="MS Minngs"/>
              </w:rPr>
              <w:t>Vrijdag</w:t>
            </w:r>
          </w:p>
        </w:tc>
        <w:tc>
          <w:tcPr>
            <w:tcW w:w="6833" w:type="dxa"/>
          </w:tcPr>
          <w:p w:rsidR="00F32177" w:rsidRPr="0017111E" w:rsidRDefault="00F32177" w:rsidP="007710C0">
            <w:pPr>
              <w:jc w:val="both"/>
              <w:rPr>
                <w:rFonts w:eastAsia="MS Minngs"/>
              </w:rPr>
            </w:pPr>
            <w:r w:rsidRPr="0017111E">
              <w:rPr>
                <w:rFonts w:eastAsia="MS Minngs"/>
              </w:rPr>
              <w:t>ochtend 8-9 uur visite met chirurg.</w:t>
            </w:r>
          </w:p>
        </w:tc>
      </w:tr>
      <w:tr w:rsidR="00F32177" w:rsidTr="007710C0">
        <w:tc>
          <w:tcPr>
            <w:tcW w:w="2660" w:type="dxa"/>
          </w:tcPr>
          <w:p w:rsidR="00F32177" w:rsidRPr="0017111E" w:rsidRDefault="00F32177" w:rsidP="007710C0">
            <w:pPr>
              <w:jc w:val="both"/>
              <w:rPr>
                <w:rFonts w:eastAsia="MS Minngs"/>
              </w:rPr>
            </w:pPr>
          </w:p>
        </w:tc>
        <w:tc>
          <w:tcPr>
            <w:tcW w:w="6833" w:type="dxa"/>
          </w:tcPr>
          <w:p w:rsidR="00F32177" w:rsidRPr="0017111E" w:rsidRDefault="00F32177" w:rsidP="007710C0">
            <w:pPr>
              <w:jc w:val="both"/>
              <w:rPr>
                <w:rFonts w:eastAsia="MS Minngs"/>
              </w:rPr>
            </w:pPr>
            <w:r w:rsidRPr="0017111E">
              <w:rPr>
                <w:rFonts w:eastAsia="MS Minngs"/>
              </w:rPr>
              <w:t>op poli nieuwe pré-operatieve patiënten vanuit YSL-VLZ eenmalig zien</w:t>
            </w:r>
          </w:p>
        </w:tc>
      </w:tr>
    </w:tbl>
    <w:p w:rsidR="00F32177" w:rsidRPr="00B82540" w:rsidRDefault="00F32177" w:rsidP="00F32177">
      <w:pPr>
        <w:jc w:val="both"/>
      </w:pPr>
    </w:p>
    <w:p w:rsidR="00F32177" w:rsidRPr="00B82540" w:rsidRDefault="00F32177" w:rsidP="00F32177">
      <w:pPr>
        <w:jc w:val="both"/>
      </w:pPr>
    </w:p>
    <w:p w:rsidR="00F32177" w:rsidRPr="00B82540" w:rsidRDefault="00F32177" w:rsidP="00F32177">
      <w:pPr>
        <w:jc w:val="both"/>
      </w:pPr>
      <w:r w:rsidRPr="00B82540">
        <w:t xml:space="preserve">Beoordeling operabiliteit (VO2max) en verrichten endo-echografie komt terug in andere stages. </w:t>
      </w:r>
    </w:p>
    <w:p w:rsidR="00F32177" w:rsidRPr="00B82540" w:rsidRDefault="00F32177" w:rsidP="00F32177">
      <w:pPr>
        <w:jc w:val="both"/>
      </w:pPr>
      <w:r w:rsidRPr="00B82540">
        <w:t xml:space="preserve">Wel dient er een dag meegelopen te worden op de afdeling Radiotherapie. </w:t>
      </w:r>
    </w:p>
    <w:p w:rsidR="00F32177" w:rsidRPr="00B82540" w:rsidRDefault="00F32177" w:rsidP="00F32177">
      <w:pPr>
        <w:jc w:val="both"/>
      </w:pPr>
      <w:r w:rsidRPr="00B82540">
        <w:t>Zo mogelijk participatie in meer algemene patiëntenvoorlichting.</w:t>
      </w:r>
    </w:p>
    <w:p w:rsidR="00F32177" w:rsidRPr="00B82540" w:rsidRDefault="00F32177" w:rsidP="00F32177">
      <w:pPr>
        <w:jc w:val="both"/>
      </w:pPr>
    </w:p>
    <w:p w:rsidR="00F32177" w:rsidRPr="00B82540" w:rsidRDefault="00F32177" w:rsidP="00F32177">
      <w:pPr>
        <w:jc w:val="both"/>
        <w:rPr>
          <w:smallCaps/>
          <w:u w:val="single"/>
        </w:rPr>
      </w:pPr>
      <w:r w:rsidRPr="00B82540">
        <w:rPr>
          <w:smallCaps/>
          <w:u w:val="single"/>
        </w:rPr>
        <w:lastRenderedPageBreak/>
        <w:t>Toetsen</w:t>
      </w:r>
    </w:p>
    <w:p w:rsidR="00F32177" w:rsidRPr="00B82540" w:rsidRDefault="00F32177" w:rsidP="00F32177">
      <w:pPr>
        <w:jc w:val="both"/>
        <w:rPr>
          <w:b/>
        </w:rPr>
      </w:pPr>
      <w:r w:rsidRPr="00B82540">
        <w:t xml:space="preserve">- OSATS </w:t>
      </w:r>
    </w:p>
    <w:p w:rsidR="00F32177" w:rsidRPr="00B82540" w:rsidRDefault="00F32177" w:rsidP="00F32177">
      <w:pPr>
        <w:jc w:val="both"/>
      </w:pPr>
      <w:r w:rsidRPr="00B82540">
        <w:t>- KPB’s</w:t>
      </w:r>
    </w:p>
    <w:p w:rsidR="00F32177" w:rsidRPr="00B82540" w:rsidRDefault="00F32177" w:rsidP="00F32177">
      <w:pPr>
        <w:widowControl w:val="0"/>
        <w:autoSpaceDE w:val="0"/>
        <w:autoSpaceDN w:val="0"/>
        <w:adjustRightInd w:val="0"/>
        <w:jc w:val="both"/>
      </w:pPr>
      <w:r w:rsidRPr="00B82540">
        <w:t xml:space="preserve">- De </w:t>
      </w:r>
      <w:r>
        <w:t>AIOS</w:t>
      </w:r>
      <w:r w:rsidRPr="00B82540">
        <w:t xml:space="preserve"> zit in de 2</w:t>
      </w:r>
      <w:r w:rsidRPr="00B82540">
        <w:rPr>
          <w:vertAlign w:val="superscript"/>
        </w:rPr>
        <w:t>e</w:t>
      </w:r>
      <w:r w:rsidRPr="00B82540">
        <w:t xml:space="preserve"> helft van de stage het MDO voor, teneinde de kwaliteiten op de algemene competenties communicatie,</w:t>
      </w:r>
      <w:r>
        <w:t xml:space="preserve"> </w:t>
      </w:r>
      <w:r w:rsidRPr="00B82540">
        <w:t>samenwerking, maatschappelijk handelen, organisatie en professi</w:t>
      </w:r>
      <w:r>
        <w:t>onaliteit te laten tonen</w:t>
      </w:r>
    </w:p>
    <w:p w:rsidR="00F32177" w:rsidRPr="00B82540" w:rsidRDefault="00F32177" w:rsidP="00F32177">
      <w:pPr>
        <w:pStyle w:val="ListParagraph1"/>
        <w:ind w:left="0"/>
        <w:jc w:val="both"/>
        <w:rPr>
          <w:rFonts w:ascii="Times New Roman" w:hAnsi="Times New Roman"/>
          <w:sz w:val="24"/>
          <w:szCs w:val="24"/>
        </w:rPr>
      </w:pPr>
      <w:r w:rsidRPr="00B82540">
        <w:rPr>
          <w:rFonts w:ascii="Times New Roman" w:hAnsi="Times New Roman"/>
          <w:sz w:val="24"/>
          <w:szCs w:val="24"/>
        </w:rPr>
        <w:t>- Themakaarten: thoracale oncologie en mediastinale tumoren doornemen (10, 14, 18)</w:t>
      </w:r>
    </w:p>
    <w:p w:rsidR="00F32177" w:rsidRDefault="00F32177" w:rsidP="00F32177">
      <w:pPr>
        <w:jc w:val="both"/>
      </w:pPr>
    </w:p>
    <w:p w:rsidR="00F32177" w:rsidRDefault="00F32177" w:rsidP="00F32177">
      <w:pPr>
        <w:jc w:val="both"/>
      </w:pPr>
    </w:p>
    <w:p w:rsidR="00F32177" w:rsidRDefault="00F32177" w:rsidP="00F32177">
      <w:pPr>
        <w:jc w:val="both"/>
      </w:pPr>
    </w:p>
    <w:p w:rsidR="00F32177" w:rsidRPr="00B82540" w:rsidRDefault="00F32177" w:rsidP="00F32177">
      <w:pPr>
        <w:jc w:val="both"/>
      </w:pPr>
    </w:p>
    <w:p w:rsidR="00F32177" w:rsidRPr="00B82540" w:rsidRDefault="00F32177" w:rsidP="00F32177">
      <w:pPr>
        <w:jc w:val="both"/>
        <w:rPr>
          <w:smallCaps/>
          <w:u w:val="single"/>
        </w:rPr>
      </w:pPr>
      <w:r w:rsidRPr="00B82540">
        <w:rPr>
          <w:smallCaps/>
          <w:u w:val="single"/>
        </w:rPr>
        <w:t>BEGELEIDING EN BEOORDELING</w:t>
      </w:r>
    </w:p>
    <w:p w:rsidR="00F32177" w:rsidRPr="00B82540" w:rsidRDefault="00F32177" w:rsidP="00F32177">
      <w:pPr>
        <w:jc w:val="both"/>
      </w:pPr>
      <w:r w:rsidRPr="00B82540">
        <w:t xml:space="preserve">Aan het begin van de stage worden met de superviserend longarts de leerdoelen van de stage doorgesproken. Halverwege en aan het eind van de stage vindt beoordeling plaats door de superviserend longarts. Hierbij worden ook de KPB’s in de beoordeling betrokken. De supervisie vindt, naast de diverse besprekingen, dagelijks plaats. </w:t>
      </w:r>
    </w:p>
    <w:p w:rsidR="00F32177" w:rsidRPr="00B82540" w:rsidRDefault="00F32177" w:rsidP="00F32177">
      <w:pPr>
        <w:jc w:val="both"/>
      </w:pPr>
      <w:r w:rsidRPr="00B82540">
        <w:t xml:space="preserve">De </w:t>
      </w:r>
      <w:r>
        <w:t>AIOS</w:t>
      </w:r>
      <w:r w:rsidRPr="00B82540">
        <w:t xml:space="preserve"> is werkzaam op de polikliniek/kliniek. Hij/zij ziet zelfstandig patiënten en beoordeelt  onderzoeken. De </w:t>
      </w:r>
      <w:r>
        <w:t>AIOS</w:t>
      </w:r>
      <w:r w:rsidRPr="00B82540">
        <w:t xml:space="preserve"> is de eerst aangewezene voor het beantwoorden van oncologische vragen ten aanzien van eigen patiënten.  </w:t>
      </w:r>
    </w:p>
    <w:p w:rsidR="00F32177" w:rsidRPr="00B82540" w:rsidRDefault="00F32177" w:rsidP="00F32177">
      <w:pPr>
        <w:jc w:val="both"/>
      </w:pPr>
      <w:r w:rsidRPr="00B82540">
        <w:t xml:space="preserve">De </w:t>
      </w:r>
      <w:r>
        <w:t>AIOS</w:t>
      </w:r>
      <w:r w:rsidRPr="00B82540">
        <w:t xml:space="preserve"> verzorgt</w:t>
      </w:r>
      <w:r>
        <w:t xml:space="preserve"> mede </w:t>
      </w:r>
      <w:r w:rsidRPr="00B82540">
        <w:t xml:space="preserve">de </w:t>
      </w:r>
      <w:r>
        <w:t>pré-</w:t>
      </w:r>
      <w:r w:rsidRPr="00B82540">
        <w:t xml:space="preserve"> per- en postoperatieve begeleiding van thoracotomie patiënten samen met de afdeling Chirurgie. </w:t>
      </w:r>
      <w:r>
        <w:t xml:space="preserve">AIOS opereert 4 dagen mee, en is aanwezig bij chirurg op de vrijdag voor grote visite. </w:t>
      </w:r>
      <w:r w:rsidRPr="00B82540">
        <w:t xml:space="preserve">Dit betekent het kennisnemen van gangbare technieken, overwegingen in besluitvorming, alsmede leren om te gaan met complicaties. Alle patiënten met een longoperatie worden opgevolgd tezamen met de longchirurgen en de supervisor. </w:t>
      </w:r>
      <w:r>
        <w:t>Pré-</w:t>
      </w:r>
      <w:r w:rsidRPr="00B82540">
        <w:t xml:space="preserve">, per- en postoperatief is er overleg tussen de longarts, </w:t>
      </w:r>
      <w:r>
        <w:t>AIOS</w:t>
      </w:r>
      <w:r w:rsidRPr="00B82540">
        <w:t xml:space="preserve"> en de longchirurg t.a.v. het te volgen beleid. De consult assistent gaat in principe mee naar de OK.</w:t>
      </w:r>
      <w:r>
        <w:t xml:space="preserve"> en is te bereiken via dienstpieper AIOS longziekten.</w:t>
      </w:r>
      <w:r w:rsidRPr="00B82540">
        <w:t xml:space="preserve"> Dagelijkse visite bij alle geopereerde patiënten met de longchirurg. Postoperatief beleid wordt tezamen met Chirurgie in onderling gemaakte afspraken gevoerd. Alle geopereerde patiënten worden nabesproken in het MDO </w:t>
      </w:r>
      <w:r>
        <w:t>op woensdagmiddag</w:t>
      </w:r>
      <w:r w:rsidRPr="00B82540">
        <w:t xml:space="preserve">. </w:t>
      </w:r>
    </w:p>
    <w:p w:rsidR="00F32177" w:rsidRPr="00B82540" w:rsidRDefault="00F32177" w:rsidP="00F32177">
      <w:pPr>
        <w:jc w:val="both"/>
      </w:pPr>
    </w:p>
    <w:p w:rsidR="00F32177" w:rsidRDefault="00F32177" w:rsidP="00F32177">
      <w:pPr>
        <w:jc w:val="both"/>
      </w:pPr>
    </w:p>
    <w:p w:rsidR="00F32177" w:rsidRDefault="00F32177" w:rsidP="00F32177">
      <w:pPr>
        <w:jc w:val="both"/>
        <w:sectPr w:rsidR="00F32177" w:rsidSect="00CE6F9E">
          <w:footerReference w:type="even" r:id="rId8"/>
          <w:footerReference w:type="default" r:id="rId9"/>
          <w:pgSz w:w="12240" w:h="15840" w:code="1"/>
          <w:pgMar w:top="1440" w:right="1418" w:bottom="1440" w:left="1469" w:header="709" w:footer="709" w:gutter="0"/>
          <w:cols w:space="708"/>
          <w:docGrid w:linePitch="360"/>
        </w:sectPr>
      </w:pPr>
    </w:p>
    <w:p w:rsidR="00F32177" w:rsidRPr="00B82540" w:rsidRDefault="00F32177" w:rsidP="00F32177">
      <w:pPr>
        <w:jc w:val="both"/>
      </w:pPr>
    </w:p>
    <w:p w:rsidR="00F32177" w:rsidRPr="00B82540" w:rsidRDefault="00F32177" w:rsidP="00F32177">
      <w:pPr>
        <w:pStyle w:val="Plattetekst2"/>
        <w:jc w:val="both"/>
        <w:rPr>
          <w:b w:val="0"/>
          <w:i/>
          <w:iCs/>
        </w:rPr>
      </w:pPr>
      <w:r w:rsidRPr="00B82540">
        <w:rPr>
          <w:b w:val="0"/>
          <w:i/>
          <w:iCs/>
        </w:rPr>
        <w:t>Overzicht stage in schema, inclusief thema’s, leerdoelen en koppelingen</w:t>
      </w:r>
    </w:p>
    <w:tbl>
      <w:tblPr>
        <w:tblW w:w="158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8259"/>
        <w:gridCol w:w="3119"/>
        <w:gridCol w:w="3957"/>
      </w:tblGrid>
      <w:tr w:rsidR="00F32177" w:rsidRPr="00B82540" w:rsidTr="007710C0">
        <w:trPr>
          <w:trHeight w:val="345"/>
        </w:trPr>
        <w:tc>
          <w:tcPr>
            <w:tcW w:w="15865" w:type="dxa"/>
            <w:gridSpan w:val="4"/>
            <w:shd w:val="clear" w:color="auto" w:fill="00FFFF"/>
          </w:tcPr>
          <w:p w:rsidR="00F32177" w:rsidRPr="00B82540" w:rsidRDefault="00F32177" w:rsidP="007710C0">
            <w:pPr>
              <w:jc w:val="both"/>
            </w:pPr>
            <w:r w:rsidRPr="00B82540">
              <w:rPr>
                <w:b/>
              </w:rPr>
              <w:t>Oncologiestage</w:t>
            </w:r>
          </w:p>
        </w:tc>
      </w:tr>
      <w:tr w:rsidR="00F32177" w:rsidRPr="00B82540" w:rsidTr="007710C0">
        <w:trPr>
          <w:trHeight w:val="692"/>
        </w:trPr>
        <w:tc>
          <w:tcPr>
            <w:tcW w:w="530" w:type="dxa"/>
            <w:shd w:val="clear" w:color="auto" w:fill="00FFFF"/>
          </w:tcPr>
          <w:p w:rsidR="00F32177" w:rsidRPr="00B82540" w:rsidRDefault="00F32177" w:rsidP="007710C0">
            <w:pPr>
              <w:jc w:val="both"/>
              <w:rPr>
                <w:b/>
              </w:rPr>
            </w:pPr>
          </w:p>
        </w:tc>
        <w:tc>
          <w:tcPr>
            <w:tcW w:w="8259" w:type="dxa"/>
          </w:tcPr>
          <w:p w:rsidR="00F32177" w:rsidRPr="00B82540" w:rsidRDefault="00F32177" w:rsidP="007710C0">
            <w:pPr>
              <w:jc w:val="both"/>
              <w:rPr>
                <w:b/>
              </w:rPr>
            </w:pPr>
            <w:r w:rsidRPr="00B82540">
              <w:rPr>
                <w:b/>
              </w:rPr>
              <w:t>Leerdoelen</w:t>
            </w:r>
          </w:p>
        </w:tc>
        <w:tc>
          <w:tcPr>
            <w:tcW w:w="3119" w:type="dxa"/>
          </w:tcPr>
          <w:p w:rsidR="00F32177" w:rsidRPr="00B82540" w:rsidRDefault="00F32177" w:rsidP="007710C0">
            <w:pPr>
              <w:jc w:val="both"/>
              <w:rPr>
                <w:b/>
              </w:rPr>
            </w:pPr>
            <w:r w:rsidRPr="00B82540">
              <w:rPr>
                <w:b/>
              </w:rPr>
              <w:t>Opleidingsactiviteiten</w:t>
            </w:r>
          </w:p>
        </w:tc>
        <w:tc>
          <w:tcPr>
            <w:tcW w:w="3957" w:type="dxa"/>
          </w:tcPr>
          <w:p w:rsidR="00F32177" w:rsidRPr="00B82540" w:rsidRDefault="00F32177" w:rsidP="007710C0">
            <w:pPr>
              <w:jc w:val="both"/>
              <w:rPr>
                <w:b/>
                <w:lang w:val="en-GB"/>
              </w:rPr>
            </w:pPr>
            <w:r w:rsidRPr="00B82540">
              <w:rPr>
                <w:b/>
                <w:lang w:val="en-GB"/>
              </w:rPr>
              <w:t>Toetsing/portfolio</w:t>
            </w:r>
          </w:p>
        </w:tc>
      </w:tr>
      <w:tr w:rsidR="00F32177" w:rsidRPr="00B82540" w:rsidTr="006A5ABF">
        <w:trPr>
          <w:trHeight w:val="6598"/>
        </w:trPr>
        <w:tc>
          <w:tcPr>
            <w:tcW w:w="530" w:type="dxa"/>
            <w:shd w:val="clear" w:color="auto" w:fill="00FFFF"/>
          </w:tcPr>
          <w:p w:rsidR="00F32177" w:rsidRPr="00B82540" w:rsidRDefault="00F32177" w:rsidP="007710C0">
            <w:pPr>
              <w:jc w:val="both"/>
              <w:rPr>
                <w:lang w:val="en-GB"/>
              </w:rPr>
            </w:pPr>
          </w:p>
        </w:tc>
        <w:tc>
          <w:tcPr>
            <w:tcW w:w="8259" w:type="dxa"/>
          </w:tcPr>
          <w:p w:rsidR="00F32177" w:rsidRPr="00E53812" w:rsidRDefault="00F32177" w:rsidP="007710C0">
            <w:pPr>
              <w:jc w:val="both"/>
              <w:rPr>
                <w:b/>
              </w:rPr>
            </w:pPr>
            <w:r w:rsidRPr="00E53812">
              <w:rPr>
                <w:b/>
              </w:rPr>
              <w:t>Jaar 6</w:t>
            </w:r>
          </w:p>
          <w:p w:rsidR="00F32177" w:rsidRPr="00E53812" w:rsidRDefault="00F32177" w:rsidP="007710C0">
            <w:pPr>
              <w:jc w:val="both"/>
              <w:rPr>
                <w:b/>
              </w:rPr>
            </w:pPr>
            <w:r w:rsidRPr="00E53812">
              <w:rPr>
                <w:b/>
              </w:rPr>
              <w:t>Thema’s:</w:t>
            </w:r>
          </w:p>
          <w:p w:rsidR="00F32177" w:rsidRPr="00E53812" w:rsidRDefault="00F32177" w:rsidP="007710C0">
            <w:pPr>
              <w:jc w:val="both"/>
            </w:pPr>
            <w:r w:rsidRPr="00E53812">
              <w:t>-Thema 10: thoracale oncologie</w:t>
            </w:r>
          </w:p>
          <w:p w:rsidR="00F32177" w:rsidRPr="00E53812" w:rsidRDefault="00F32177" w:rsidP="007710C0">
            <w:pPr>
              <w:jc w:val="both"/>
            </w:pPr>
            <w:r w:rsidRPr="00E53812">
              <w:t>-Thema 14: pleurale aandoeningen/oncologie</w:t>
            </w:r>
          </w:p>
          <w:p w:rsidR="00F32177" w:rsidRPr="00B82540" w:rsidRDefault="00F32177" w:rsidP="007710C0">
            <w:pPr>
              <w:jc w:val="both"/>
            </w:pPr>
            <w:r>
              <w:t>-</w:t>
            </w:r>
            <w:r w:rsidRPr="00B82540">
              <w:t>Thema 18: mediastinale pathologie</w:t>
            </w:r>
          </w:p>
          <w:p w:rsidR="00F32177" w:rsidRPr="00B82540" w:rsidRDefault="00F32177" w:rsidP="007710C0">
            <w:pPr>
              <w:jc w:val="both"/>
              <w:rPr>
                <w:b/>
              </w:rPr>
            </w:pPr>
          </w:p>
          <w:p w:rsidR="00F32177" w:rsidRPr="00B82540" w:rsidRDefault="00F32177" w:rsidP="007710C0">
            <w:pPr>
              <w:jc w:val="both"/>
              <w:rPr>
                <w:b/>
              </w:rPr>
            </w:pPr>
            <w:r w:rsidRPr="00B82540">
              <w:rPr>
                <w:b/>
              </w:rPr>
              <w:t>Specifieke leerdoelen</w:t>
            </w:r>
          </w:p>
          <w:p w:rsidR="00F32177" w:rsidRPr="00B82540" w:rsidRDefault="00F32177" w:rsidP="007710C0">
            <w:pPr>
              <w:jc w:val="both"/>
            </w:pPr>
            <w:r w:rsidRPr="00B82540">
              <w:t xml:space="preserve">De </w:t>
            </w:r>
            <w:r>
              <w:t>AIOS</w:t>
            </w:r>
            <w:r w:rsidRPr="00B82540">
              <w:t>:</w:t>
            </w:r>
          </w:p>
          <w:p w:rsidR="00F32177" w:rsidRPr="00B82540" w:rsidRDefault="00F32177" w:rsidP="00F32177">
            <w:pPr>
              <w:numPr>
                <w:ilvl w:val="0"/>
                <w:numId w:val="2"/>
              </w:numPr>
              <w:jc w:val="both"/>
            </w:pPr>
            <w:r w:rsidRPr="00B82540">
              <w:t xml:space="preserve">past therapeutisch beleid, c.q. farmacotherapie op juiste wijze toe </w:t>
            </w:r>
          </w:p>
          <w:p w:rsidR="00F32177" w:rsidRPr="00B82540" w:rsidRDefault="00F32177" w:rsidP="00F32177">
            <w:pPr>
              <w:numPr>
                <w:ilvl w:val="0"/>
                <w:numId w:val="2"/>
              </w:numPr>
              <w:jc w:val="both"/>
            </w:pPr>
            <w:r w:rsidRPr="00B82540">
              <w:t>Interpreteert de verkregen uitslagen op juiste wijze en past deze toe binnen de behandeling;</w:t>
            </w:r>
          </w:p>
          <w:p w:rsidR="00F32177" w:rsidRPr="00B82540" w:rsidRDefault="00F32177" w:rsidP="00F32177">
            <w:pPr>
              <w:numPr>
                <w:ilvl w:val="0"/>
                <w:numId w:val="2"/>
              </w:numPr>
              <w:jc w:val="both"/>
            </w:pPr>
            <w:r w:rsidRPr="00B82540">
              <w:t>toont empathie t.a.v. patiënten en familie specifiek gericht op de categorie oncologische patiënt</w:t>
            </w:r>
            <w:r>
              <w:t>en en levensbedreigende ziekten</w:t>
            </w:r>
          </w:p>
          <w:p w:rsidR="00F32177" w:rsidRPr="00B82540" w:rsidRDefault="00F32177" w:rsidP="00F32177">
            <w:pPr>
              <w:numPr>
                <w:ilvl w:val="0"/>
                <w:numId w:val="1"/>
              </w:numPr>
              <w:tabs>
                <w:tab w:val="left" w:pos="-1440"/>
                <w:tab w:val="left" w:pos="-720"/>
              </w:tabs>
              <w:ind w:right="-23"/>
              <w:jc w:val="both"/>
            </w:pPr>
            <w:r w:rsidRPr="00B82540">
              <w:t>voert de statusvoering correct uit</w:t>
            </w:r>
          </w:p>
          <w:p w:rsidR="00F32177" w:rsidRPr="00B82540" w:rsidRDefault="00F32177" w:rsidP="00F32177">
            <w:pPr>
              <w:numPr>
                <w:ilvl w:val="0"/>
                <w:numId w:val="1"/>
              </w:numPr>
              <w:tabs>
                <w:tab w:val="left" w:pos="-1440"/>
                <w:tab w:val="left" w:pos="-720"/>
              </w:tabs>
              <w:ind w:right="-23"/>
              <w:jc w:val="both"/>
            </w:pPr>
            <w:r w:rsidRPr="00B82540">
              <w:t xml:space="preserve">is in staat om in beperkte tijd de juiste handeling uit te voeren en de juiste besluiten te nemen </w:t>
            </w:r>
          </w:p>
          <w:p w:rsidR="00F32177" w:rsidRPr="00B82540" w:rsidRDefault="00F32177" w:rsidP="00F32177">
            <w:pPr>
              <w:numPr>
                <w:ilvl w:val="0"/>
                <w:numId w:val="1"/>
              </w:numPr>
              <w:tabs>
                <w:tab w:val="left" w:pos="-1440"/>
                <w:tab w:val="left" w:pos="-720"/>
              </w:tabs>
              <w:ind w:right="-23"/>
              <w:jc w:val="both"/>
            </w:pPr>
            <w:r w:rsidRPr="00B82540">
              <w:t>neemt juiste besluiten met terugverwijzen naar verwijzer en legt de r</w:t>
            </w:r>
            <w:r>
              <w:t xml:space="preserve">elevante informatie </w:t>
            </w:r>
            <w:r w:rsidRPr="00B82540">
              <w:t>correct vast in een brief</w:t>
            </w:r>
          </w:p>
          <w:p w:rsidR="00F32177" w:rsidRPr="00B82540" w:rsidRDefault="00F32177" w:rsidP="00F32177">
            <w:pPr>
              <w:numPr>
                <w:ilvl w:val="0"/>
                <w:numId w:val="1"/>
              </w:numPr>
              <w:tabs>
                <w:tab w:val="left" w:pos="-1440"/>
                <w:tab w:val="left" w:pos="-720"/>
              </w:tabs>
              <w:ind w:right="-23"/>
              <w:jc w:val="both"/>
            </w:pPr>
            <w:r w:rsidRPr="00B82540">
              <w:t>is in staat een slecht nieuws gesprek te voeren</w:t>
            </w:r>
          </w:p>
          <w:p w:rsidR="00F32177" w:rsidRPr="00B82540" w:rsidRDefault="00F32177" w:rsidP="00F32177">
            <w:pPr>
              <w:numPr>
                <w:ilvl w:val="0"/>
                <w:numId w:val="1"/>
              </w:numPr>
              <w:tabs>
                <w:tab w:val="left" w:pos="-1440"/>
                <w:tab w:val="left" w:pos="-720"/>
              </w:tabs>
              <w:ind w:right="-23"/>
              <w:jc w:val="both"/>
            </w:pPr>
            <w:r w:rsidRPr="00B82540">
              <w:t>is in staat een patiënt te begeleiden bij terminale ziekte en dit te plaatsen in zijn sociale en culturele context</w:t>
            </w:r>
          </w:p>
        </w:tc>
        <w:tc>
          <w:tcPr>
            <w:tcW w:w="3119" w:type="dxa"/>
          </w:tcPr>
          <w:p w:rsidR="00F32177" w:rsidRDefault="00F32177" w:rsidP="007710C0">
            <w:pPr>
              <w:jc w:val="both"/>
            </w:pPr>
            <w:r>
              <w:t>-</w:t>
            </w:r>
            <w:r w:rsidRPr="00B82540">
              <w:t xml:space="preserve">Oncologiepoli. </w:t>
            </w:r>
            <w:r>
              <w:t>-</w:t>
            </w:r>
            <w:r w:rsidRPr="00B82540">
              <w:t>Dagbehandeling</w:t>
            </w:r>
          </w:p>
          <w:p w:rsidR="00F32177" w:rsidRPr="00B82540" w:rsidRDefault="00F32177" w:rsidP="007710C0">
            <w:pPr>
              <w:jc w:val="both"/>
            </w:pPr>
            <w:r w:rsidRPr="00B82540">
              <w:t>en verpleegafdeling</w:t>
            </w:r>
          </w:p>
          <w:p w:rsidR="00F32177" w:rsidRDefault="00F32177" w:rsidP="007710C0">
            <w:pPr>
              <w:jc w:val="both"/>
            </w:pPr>
            <w:r>
              <w:t xml:space="preserve">-Stage </w:t>
            </w:r>
          </w:p>
          <w:p w:rsidR="00F32177" w:rsidRPr="00B82540" w:rsidRDefault="00F32177" w:rsidP="007710C0">
            <w:pPr>
              <w:jc w:val="both"/>
            </w:pPr>
            <w:r w:rsidRPr="00B82540">
              <w:t>radiotherapeutisch centrum</w:t>
            </w:r>
          </w:p>
          <w:p w:rsidR="00F32177" w:rsidRPr="00B82540" w:rsidRDefault="00F32177" w:rsidP="007710C0">
            <w:pPr>
              <w:jc w:val="both"/>
            </w:pPr>
            <w:r>
              <w:t xml:space="preserve">-Voor/nabespreking casuïstiek met </w:t>
            </w:r>
            <w:r w:rsidRPr="00B82540">
              <w:t>supervisor</w:t>
            </w:r>
          </w:p>
          <w:p w:rsidR="00F32177" w:rsidRDefault="00F32177" w:rsidP="007710C0">
            <w:pPr>
              <w:jc w:val="both"/>
            </w:pPr>
            <w:r>
              <w:t>-</w:t>
            </w:r>
            <w:r w:rsidRPr="00B82540">
              <w:t>Besprekingen:</w:t>
            </w:r>
          </w:p>
          <w:p w:rsidR="00F32177" w:rsidRPr="00B82540" w:rsidRDefault="00F32177" w:rsidP="007710C0">
            <w:pPr>
              <w:jc w:val="both"/>
            </w:pPr>
            <w:r w:rsidRPr="00B82540">
              <w:t xml:space="preserve">röntgen,oncologie, probleempatiënt </w:t>
            </w:r>
          </w:p>
          <w:p w:rsidR="00F32177" w:rsidRPr="00B82540" w:rsidRDefault="00F32177" w:rsidP="007710C0">
            <w:pPr>
              <w:jc w:val="both"/>
            </w:pPr>
          </w:p>
          <w:p w:rsidR="00F32177" w:rsidRPr="00B82540" w:rsidRDefault="00F32177" w:rsidP="007710C0">
            <w:pPr>
              <w:jc w:val="both"/>
            </w:pPr>
          </w:p>
          <w:p w:rsidR="00F32177" w:rsidRPr="00B82540" w:rsidRDefault="00F32177" w:rsidP="007710C0">
            <w:pPr>
              <w:autoSpaceDE w:val="0"/>
              <w:autoSpaceDN w:val="0"/>
              <w:adjustRightInd w:val="0"/>
              <w:jc w:val="both"/>
            </w:pPr>
          </w:p>
        </w:tc>
        <w:tc>
          <w:tcPr>
            <w:tcW w:w="3957" w:type="dxa"/>
          </w:tcPr>
          <w:p w:rsidR="00F32177" w:rsidRDefault="00F32177" w:rsidP="007710C0">
            <w:pPr>
              <w:jc w:val="both"/>
            </w:pPr>
            <w:r>
              <w:t>-</w:t>
            </w:r>
            <w:r w:rsidRPr="00B82540">
              <w:t>KPB:</w:t>
            </w:r>
          </w:p>
          <w:p w:rsidR="00F32177" w:rsidRPr="00B82540" w:rsidRDefault="00F32177" w:rsidP="007710C0">
            <w:pPr>
              <w:jc w:val="both"/>
            </w:pPr>
            <w:r>
              <w:t>-OSATS Thoracoscopie</w:t>
            </w:r>
          </w:p>
          <w:p w:rsidR="00F32177" w:rsidRPr="00B82540" w:rsidRDefault="00F32177" w:rsidP="007710C0">
            <w:pPr>
              <w:jc w:val="both"/>
            </w:pPr>
            <w:r>
              <w:t>-</w:t>
            </w:r>
            <w:r w:rsidRPr="00B82540">
              <w:t>Fiattering statusvoering</w:t>
            </w:r>
          </w:p>
          <w:p w:rsidR="00F32177" w:rsidRPr="00B82540" w:rsidRDefault="00F32177" w:rsidP="007710C0">
            <w:pPr>
              <w:jc w:val="both"/>
            </w:pPr>
            <w:r>
              <w:t>-</w:t>
            </w:r>
            <w:r w:rsidRPr="00B82540">
              <w:t>documentatie ziektebeelden</w:t>
            </w:r>
          </w:p>
          <w:p w:rsidR="00F32177" w:rsidRPr="00B82540" w:rsidRDefault="00F32177" w:rsidP="007710C0">
            <w:pPr>
              <w:jc w:val="both"/>
            </w:pPr>
            <w:r>
              <w:t>-</w:t>
            </w:r>
            <w:r w:rsidRPr="00B82540">
              <w:t>verwijsbrieven</w:t>
            </w:r>
          </w:p>
          <w:p w:rsidR="00F32177" w:rsidRDefault="00F32177" w:rsidP="007710C0">
            <w:pPr>
              <w:jc w:val="both"/>
            </w:pPr>
            <w:r>
              <w:t>-</w:t>
            </w:r>
            <w:r w:rsidRPr="00B82540">
              <w:t>1 x</w:t>
            </w:r>
            <w:r>
              <w:t xml:space="preserve"> </w:t>
            </w:r>
            <w:r w:rsidRPr="00B82540">
              <w:t>zelfbeoordeling</w:t>
            </w:r>
          </w:p>
          <w:p w:rsidR="00F32177" w:rsidRPr="00B82540" w:rsidRDefault="00F32177" w:rsidP="007710C0">
            <w:pPr>
              <w:jc w:val="both"/>
            </w:pPr>
            <w:r w:rsidRPr="00B82540">
              <w:t>en verslag</w:t>
            </w:r>
            <w:r>
              <w:t xml:space="preserve"> </w:t>
            </w:r>
            <w:r w:rsidRPr="00B82540">
              <w:t>gesprekken</w:t>
            </w:r>
          </w:p>
          <w:p w:rsidR="00F32177" w:rsidRPr="00B82540" w:rsidRDefault="00F32177" w:rsidP="007710C0">
            <w:pPr>
              <w:jc w:val="both"/>
            </w:pPr>
            <w:r>
              <w:t>-</w:t>
            </w:r>
            <w:r w:rsidRPr="00B82540">
              <w:t>protocol /casuïstiek</w:t>
            </w:r>
          </w:p>
          <w:p w:rsidR="00F32177" w:rsidRPr="00B82540" w:rsidRDefault="00F32177" w:rsidP="007710C0">
            <w:pPr>
              <w:jc w:val="both"/>
            </w:pPr>
            <w:r>
              <w:t>-</w:t>
            </w:r>
            <w:r w:rsidRPr="00B82540">
              <w:t>folder/ voordracht</w:t>
            </w:r>
          </w:p>
          <w:p w:rsidR="00F32177" w:rsidRDefault="00F32177" w:rsidP="007710C0">
            <w:pPr>
              <w:jc w:val="both"/>
            </w:pPr>
            <w:r>
              <w:t>-p</w:t>
            </w:r>
            <w:r w:rsidRPr="00B82540">
              <w:t>articipatie</w:t>
            </w:r>
          </w:p>
          <w:p w:rsidR="00F32177" w:rsidRPr="00B82540" w:rsidRDefault="00F32177" w:rsidP="007710C0">
            <w:pPr>
              <w:jc w:val="both"/>
            </w:pPr>
            <w:r w:rsidRPr="00B82540">
              <w:t>landelijk onderwijs</w:t>
            </w:r>
          </w:p>
          <w:p w:rsidR="00F32177" w:rsidRPr="00B82540" w:rsidRDefault="00F32177" w:rsidP="007710C0">
            <w:pPr>
              <w:jc w:val="both"/>
            </w:pPr>
          </w:p>
          <w:p w:rsidR="00F32177" w:rsidRPr="00B82540" w:rsidRDefault="00F32177" w:rsidP="007710C0">
            <w:pPr>
              <w:jc w:val="both"/>
            </w:pPr>
          </w:p>
        </w:tc>
      </w:tr>
    </w:tbl>
    <w:p w:rsidR="00C676C6" w:rsidRDefault="00C676C6" w:rsidP="0001417F"/>
    <w:sectPr w:rsidR="00C676C6" w:rsidSect="006A5AB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177" w:rsidRDefault="00F32177" w:rsidP="00F32177">
      <w:r>
        <w:separator/>
      </w:r>
    </w:p>
  </w:endnote>
  <w:endnote w:type="continuationSeparator" w:id="0">
    <w:p w:rsidR="00F32177" w:rsidRDefault="00F32177" w:rsidP="00F3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2E" w:rsidRDefault="00F3217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100</w:t>
    </w:r>
    <w:r>
      <w:rPr>
        <w:rStyle w:val="Paginanummer"/>
      </w:rPr>
      <w:fldChar w:fldCharType="end"/>
    </w:r>
  </w:p>
  <w:p w:rsidR="007F042E" w:rsidRDefault="000A1A0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2E" w:rsidRDefault="000A1A0C">
    <w:pPr>
      <w:pStyle w:val="Voettekst"/>
      <w:ind w:right="360"/>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177" w:rsidRDefault="00F32177" w:rsidP="00F32177">
      <w:r>
        <w:separator/>
      </w:r>
    </w:p>
  </w:footnote>
  <w:footnote w:type="continuationSeparator" w:id="0">
    <w:p w:rsidR="00F32177" w:rsidRDefault="00F32177" w:rsidP="00F3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0FB"/>
    <w:multiLevelType w:val="hybridMultilevel"/>
    <w:tmpl w:val="AE2C645C"/>
    <w:lvl w:ilvl="0" w:tplc="4DEE1F0E">
      <w:start w:val="1"/>
      <w:numFmt w:val="decimal"/>
      <w:lvlText w:val="%1."/>
      <w:lvlJc w:val="left"/>
      <w:pPr>
        <w:tabs>
          <w:tab w:val="num" w:pos="540"/>
        </w:tabs>
        <w:ind w:left="540" w:hanging="360"/>
      </w:pPr>
      <w:rPr>
        <w:rFonts w:cs="Times New Roman" w:hint="default"/>
      </w:rPr>
    </w:lvl>
    <w:lvl w:ilvl="1" w:tplc="04130019" w:tentative="1">
      <w:start w:val="1"/>
      <w:numFmt w:val="lowerLetter"/>
      <w:lvlText w:val="%2."/>
      <w:lvlJc w:val="left"/>
      <w:pPr>
        <w:tabs>
          <w:tab w:val="num" w:pos="1260"/>
        </w:tabs>
        <w:ind w:left="1260" w:hanging="360"/>
      </w:pPr>
      <w:rPr>
        <w:rFonts w:cs="Times New Roman"/>
      </w:rPr>
    </w:lvl>
    <w:lvl w:ilvl="2" w:tplc="0413001B" w:tentative="1">
      <w:start w:val="1"/>
      <w:numFmt w:val="lowerRoman"/>
      <w:lvlText w:val="%3."/>
      <w:lvlJc w:val="right"/>
      <w:pPr>
        <w:tabs>
          <w:tab w:val="num" w:pos="1980"/>
        </w:tabs>
        <w:ind w:left="1980" w:hanging="180"/>
      </w:pPr>
      <w:rPr>
        <w:rFonts w:cs="Times New Roman"/>
      </w:rPr>
    </w:lvl>
    <w:lvl w:ilvl="3" w:tplc="0413000F" w:tentative="1">
      <w:start w:val="1"/>
      <w:numFmt w:val="decimal"/>
      <w:lvlText w:val="%4."/>
      <w:lvlJc w:val="left"/>
      <w:pPr>
        <w:tabs>
          <w:tab w:val="num" w:pos="2700"/>
        </w:tabs>
        <w:ind w:left="2700" w:hanging="360"/>
      </w:pPr>
      <w:rPr>
        <w:rFonts w:cs="Times New Roman"/>
      </w:rPr>
    </w:lvl>
    <w:lvl w:ilvl="4" w:tplc="04130019" w:tentative="1">
      <w:start w:val="1"/>
      <w:numFmt w:val="lowerLetter"/>
      <w:lvlText w:val="%5."/>
      <w:lvlJc w:val="left"/>
      <w:pPr>
        <w:tabs>
          <w:tab w:val="num" w:pos="3420"/>
        </w:tabs>
        <w:ind w:left="3420" w:hanging="360"/>
      </w:pPr>
      <w:rPr>
        <w:rFonts w:cs="Times New Roman"/>
      </w:rPr>
    </w:lvl>
    <w:lvl w:ilvl="5" w:tplc="0413001B" w:tentative="1">
      <w:start w:val="1"/>
      <w:numFmt w:val="lowerRoman"/>
      <w:lvlText w:val="%6."/>
      <w:lvlJc w:val="right"/>
      <w:pPr>
        <w:tabs>
          <w:tab w:val="num" w:pos="4140"/>
        </w:tabs>
        <w:ind w:left="4140" w:hanging="180"/>
      </w:pPr>
      <w:rPr>
        <w:rFonts w:cs="Times New Roman"/>
      </w:rPr>
    </w:lvl>
    <w:lvl w:ilvl="6" w:tplc="0413000F" w:tentative="1">
      <w:start w:val="1"/>
      <w:numFmt w:val="decimal"/>
      <w:lvlText w:val="%7."/>
      <w:lvlJc w:val="left"/>
      <w:pPr>
        <w:tabs>
          <w:tab w:val="num" w:pos="4860"/>
        </w:tabs>
        <w:ind w:left="4860" w:hanging="360"/>
      </w:pPr>
      <w:rPr>
        <w:rFonts w:cs="Times New Roman"/>
      </w:rPr>
    </w:lvl>
    <w:lvl w:ilvl="7" w:tplc="04130019" w:tentative="1">
      <w:start w:val="1"/>
      <w:numFmt w:val="lowerLetter"/>
      <w:lvlText w:val="%8."/>
      <w:lvlJc w:val="left"/>
      <w:pPr>
        <w:tabs>
          <w:tab w:val="num" w:pos="5580"/>
        </w:tabs>
        <w:ind w:left="5580" w:hanging="360"/>
      </w:pPr>
      <w:rPr>
        <w:rFonts w:cs="Times New Roman"/>
      </w:rPr>
    </w:lvl>
    <w:lvl w:ilvl="8" w:tplc="0413001B" w:tentative="1">
      <w:start w:val="1"/>
      <w:numFmt w:val="lowerRoman"/>
      <w:lvlText w:val="%9."/>
      <w:lvlJc w:val="right"/>
      <w:pPr>
        <w:tabs>
          <w:tab w:val="num" w:pos="6300"/>
        </w:tabs>
        <w:ind w:left="6300" w:hanging="180"/>
      </w:pPr>
      <w:rPr>
        <w:rFonts w:cs="Times New Roman"/>
      </w:rPr>
    </w:lvl>
  </w:abstractNum>
  <w:abstractNum w:abstractNumId="1">
    <w:nsid w:val="0BBE2CC9"/>
    <w:multiLevelType w:val="hybridMultilevel"/>
    <w:tmpl w:val="9A0414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779F73CF"/>
    <w:multiLevelType w:val="hybridMultilevel"/>
    <w:tmpl w:val="E80A4FB6"/>
    <w:lvl w:ilvl="0" w:tplc="DCF2C7F2">
      <w:start w:val="4"/>
      <w:numFmt w:val="decimal"/>
      <w:lvlText w:val="%1"/>
      <w:lvlJc w:val="left"/>
      <w:pPr>
        <w:tabs>
          <w:tab w:val="num" w:pos="540"/>
        </w:tabs>
        <w:ind w:left="540" w:hanging="360"/>
      </w:pPr>
      <w:rPr>
        <w:rFonts w:ascii="Times New Roman" w:eastAsia="Times New Roman" w:hAnsi="Times New Roman" w:cs="Times New Roman"/>
      </w:rPr>
    </w:lvl>
    <w:lvl w:ilvl="1" w:tplc="5ADACDCE">
      <w:start w:val="1"/>
      <w:numFmt w:val="decimal"/>
      <w:lvlText w:val="%2."/>
      <w:lvlJc w:val="left"/>
      <w:pPr>
        <w:tabs>
          <w:tab w:val="num" w:pos="1260"/>
        </w:tabs>
        <w:ind w:left="1260" w:hanging="360"/>
      </w:pPr>
      <w:rPr>
        <w:rFonts w:cs="Times New Roman" w:hint="default"/>
      </w:rPr>
    </w:lvl>
    <w:lvl w:ilvl="2" w:tplc="0413001B" w:tentative="1">
      <w:start w:val="1"/>
      <w:numFmt w:val="lowerRoman"/>
      <w:lvlText w:val="%3."/>
      <w:lvlJc w:val="right"/>
      <w:pPr>
        <w:tabs>
          <w:tab w:val="num" w:pos="1980"/>
        </w:tabs>
        <w:ind w:left="1980" w:hanging="180"/>
      </w:pPr>
      <w:rPr>
        <w:rFonts w:cs="Times New Roman"/>
      </w:rPr>
    </w:lvl>
    <w:lvl w:ilvl="3" w:tplc="0413000F" w:tentative="1">
      <w:start w:val="1"/>
      <w:numFmt w:val="decimal"/>
      <w:lvlText w:val="%4."/>
      <w:lvlJc w:val="left"/>
      <w:pPr>
        <w:tabs>
          <w:tab w:val="num" w:pos="2700"/>
        </w:tabs>
        <w:ind w:left="2700" w:hanging="360"/>
      </w:pPr>
      <w:rPr>
        <w:rFonts w:cs="Times New Roman"/>
      </w:rPr>
    </w:lvl>
    <w:lvl w:ilvl="4" w:tplc="04130019" w:tentative="1">
      <w:start w:val="1"/>
      <w:numFmt w:val="lowerLetter"/>
      <w:lvlText w:val="%5."/>
      <w:lvlJc w:val="left"/>
      <w:pPr>
        <w:tabs>
          <w:tab w:val="num" w:pos="3420"/>
        </w:tabs>
        <w:ind w:left="3420" w:hanging="360"/>
      </w:pPr>
      <w:rPr>
        <w:rFonts w:cs="Times New Roman"/>
      </w:rPr>
    </w:lvl>
    <w:lvl w:ilvl="5" w:tplc="0413001B" w:tentative="1">
      <w:start w:val="1"/>
      <w:numFmt w:val="lowerRoman"/>
      <w:lvlText w:val="%6."/>
      <w:lvlJc w:val="right"/>
      <w:pPr>
        <w:tabs>
          <w:tab w:val="num" w:pos="4140"/>
        </w:tabs>
        <w:ind w:left="4140" w:hanging="180"/>
      </w:pPr>
      <w:rPr>
        <w:rFonts w:cs="Times New Roman"/>
      </w:rPr>
    </w:lvl>
    <w:lvl w:ilvl="6" w:tplc="0413000F" w:tentative="1">
      <w:start w:val="1"/>
      <w:numFmt w:val="decimal"/>
      <w:lvlText w:val="%7."/>
      <w:lvlJc w:val="left"/>
      <w:pPr>
        <w:tabs>
          <w:tab w:val="num" w:pos="4860"/>
        </w:tabs>
        <w:ind w:left="4860" w:hanging="360"/>
      </w:pPr>
      <w:rPr>
        <w:rFonts w:cs="Times New Roman"/>
      </w:rPr>
    </w:lvl>
    <w:lvl w:ilvl="7" w:tplc="04130019" w:tentative="1">
      <w:start w:val="1"/>
      <w:numFmt w:val="lowerLetter"/>
      <w:lvlText w:val="%8."/>
      <w:lvlJc w:val="left"/>
      <w:pPr>
        <w:tabs>
          <w:tab w:val="num" w:pos="5580"/>
        </w:tabs>
        <w:ind w:left="5580" w:hanging="360"/>
      </w:pPr>
      <w:rPr>
        <w:rFonts w:cs="Times New Roman"/>
      </w:rPr>
    </w:lvl>
    <w:lvl w:ilvl="8" w:tplc="0413001B" w:tentative="1">
      <w:start w:val="1"/>
      <w:numFmt w:val="lowerRoman"/>
      <w:lvlText w:val="%9."/>
      <w:lvlJc w:val="right"/>
      <w:pPr>
        <w:tabs>
          <w:tab w:val="num" w:pos="6300"/>
        </w:tabs>
        <w:ind w:left="630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77"/>
    <w:rsid w:val="0001417F"/>
    <w:rsid w:val="000A1A0C"/>
    <w:rsid w:val="006A5ABF"/>
    <w:rsid w:val="00C676C6"/>
    <w:rsid w:val="00F32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2177"/>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0141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9">
    <w:name w:val="heading 9"/>
    <w:basedOn w:val="Standaard"/>
    <w:next w:val="Standaard"/>
    <w:link w:val="Kop9Char"/>
    <w:uiPriority w:val="99"/>
    <w:qFormat/>
    <w:rsid w:val="00F32177"/>
    <w:pPr>
      <w:keepNext/>
      <w:outlineLvl w:val="8"/>
    </w:pPr>
    <w:rPr>
      <w:b/>
      <w:caps/>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417F"/>
    <w:pPr>
      <w:spacing w:after="0" w:line="240" w:lineRule="auto"/>
    </w:pPr>
  </w:style>
  <w:style w:type="character" w:customStyle="1" w:styleId="Kop1Char">
    <w:name w:val="Kop 1 Char"/>
    <w:basedOn w:val="Standaardalinea-lettertype"/>
    <w:link w:val="Kop1"/>
    <w:uiPriority w:val="9"/>
    <w:rsid w:val="0001417F"/>
    <w:rPr>
      <w:rFonts w:asciiTheme="majorHAnsi" w:eastAsiaTheme="majorEastAsia" w:hAnsiTheme="majorHAnsi" w:cstheme="majorBidi"/>
      <w:b/>
      <w:bCs/>
      <w:color w:val="365F91" w:themeColor="accent1" w:themeShade="BF"/>
      <w:sz w:val="28"/>
      <w:szCs w:val="28"/>
    </w:rPr>
  </w:style>
  <w:style w:type="character" w:customStyle="1" w:styleId="Kop9Char">
    <w:name w:val="Kop 9 Char"/>
    <w:basedOn w:val="Standaardalinea-lettertype"/>
    <w:link w:val="Kop9"/>
    <w:uiPriority w:val="99"/>
    <w:rsid w:val="00F32177"/>
    <w:rPr>
      <w:rFonts w:ascii="Times New Roman" w:eastAsia="Times New Roman" w:hAnsi="Times New Roman" w:cs="Times New Roman"/>
      <w:b/>
      <w:caps/>
      <w:sz w:val="24"/>
      <w:szCs w:val="20"/>
    </w:rPr>
  </w:style>
  <w:style w:type="paragraph" w:styleId="Plattetekst2">
    <w:name w:val="Body Text 2"/>
    <w:basedOn w:val="Standaard"/>
    <w:link w:val="Plattetekst2Char"/>
    <w:uiPriority w:val="99"/>
    <w:rsid w:val="00F32177"/>
    <w:rPr>
      <w:b/>
      <w:bCs/>
    </w:rPr>
  </w:style>
  <w:style w:type="character" w:customStyle="1" w:styleId="Plattetekst2Char">
    <w:name w:val="Platte tekst 2 Char"/>
    <w:basedOn w:val="Standaardalinea-lettertype"/>
    <w:link w:val="Plattetekst2"/>
    <w:uiPriority w:val="99"/>
    <w:rsid w:val="00F32177"/>
    <w:rPr>
      <w:rFonts w:ascii="Times New Roman" w:eastAsia="Times New Roman" w:hAnsi="Times New Roman" w:cs="Times New Roman"/>
      <w:b/>
      <w:bCs/>
      <w:sz w:val="24"/>
      <w:szCs w:val="24"/>
      <w:lang w:eastAsia="nl-NL"/>
    </w:rPr>
  </w:style>
  <w:style w:type="paragraph" w:styleId="Voettekst">
    <w:name w:val="footer"/>
    <w:basedOn w:val="Standaard"/>
    <w:link w:val="VoettekstChar"/>
    <w:uiPriority w:val="99"/>
    <w:rsid w:val="00F32177"/>
    <w:pPr>
      <w:tabs>
        <w:tab w:val="center" w:pos="4536"/>
        <w:tab w:val="right" w:pos="9072"/>
      </w:tabs>
    </w:pPr>
  </w:style>
  <w:style w:type="character" w:customStyle="1" w:styleId="VoettekstChar">
    <w:name w:val="Voettekst Char"/>
    <w:basedOn w:val="Standaardalinea-lettertype"/>
    <w:link w:val="Voettekst"/>
    <w:uiPriority w:val="99"/>
    <w:rsid w:val="00F32177"/>
    <w:rPr>
      <w:rFonts w:ascii="Times New Roman" w:eastAsia="Times New Roman" w:hAnsi="Times New Roman" w:cs="Times New Roman"/>
      <w:sz w:val="24"/>
      <w:szCs w:val="24"/>
      <w:lang w:eastAsia="nl-NL"/>
    </w:rPr>
  </w:style>
  <w:style w:type="paragraph" w:styleId="Plattetekst">
    <w:name w:val="Body Text"/>
    <w:basedOn w:val="Standaard"/>
    <w:link w:val="PlattetekstChar1"/>
    <w:uiPriority w:val="99"/>
    <w:rsid w:val="00F32177"/>
    <w:rPr>
      <w:szCs w:val="20"/>
      <w:lang w:eastAsia="en-US"/>
    </w:rPr>
  </w:style>
  <w:style w:type="character" w:customStyle="1" w:styleId="PlattetekstChar">
    <w:name w:val="Platte tekst Char"/>
    <w:basedOn w:val="Standaardalinea-lettertype"/>
    <w:uiPriority w:val="99"/>
    <w:semiHidden/>
    <w:rsid w:val="00F32177"/>
    <w:rPr>
      <w:rFonts w:ascii="Times New Roman" w:eastAsia="Times New Roman" w:hAnsi="Times New Roman" w:cs="Times New Roman"/>
      <w:sz w:val="24"/>
      <w:szCs w:val="24"/>
      <w:lang w:eastAsia="nl-NL"/>
    </w:rPr>
  </w:style>
  <w:style w:type="character" w:customStyle="1" w:styleId="PlattetekstChar1">
    <w:name w:val="Platte tekst Char1"/>
    <w:basedOn w:val="Standaardalinea-lettertype"/>
    <w:link w:val="Plattetekst"/>
    <w:uiPriority w:val="99"/>
    <w:locked/>
    <w:rsid w:val="00F32177"/>
    <w:rPr>
      <w:rFonts w:ascii="Times New Roman" w:eastAsia="Times New Roman" w:hAnsi="Times New Roman" w:cs="Times New Roman"/>
      <w:sz w:val="24"/>
      <w:szCs w:val="20"/>
    </w:rPr>
  </w:style>
  <w:style w:type="character" w:styleId="Paginanummer">
    <w:name w:val="page number"/>
    <w:basedOn w:val="Standaardalinea-lettertype"/>
    <w:uiPriority w:val="99"/>
    <w:rsid w:val="00F32177"/>
    <w:rPr>
      <w:rFonts w:cs="Times New Roman"/>
    </w:rPr>
  </w:style>
  <w:style w:type="paragraph" w:styleId="Plattetekstinspringen">
    <w:name w:val="Body Text Indent"/>
    <w:basedOn w:val="Standaard"/>
    <w:link w:val="PlattetekstinspringenChar1"/>
    <w:uiPriority w:val="99"/>
    <w:rsid w:val="00F32177"/>
    <w:pPr>
      <w:spacing w:after="120"/>
      <w:ind w:left="283"/>
    </w:pPr>
  </w:style>
  <w:style w:type="character" w:customStyle="1" w:styleId="PlattetekstinspringenChar">
    <w:name w:val="Platte tekst inspringen Char"/>
    <w:basedOn w:val="Standaardalinea-lettertype"/>
    <w:uiPriority w:val="99"/>
    <w:semiHidden/>
    <w:rsid w:val="00F32177"/>
    <w:rPr>
      <w:rFonts w:ascii="Times New Roman" w:eastAsia="Times New Roman" w:hAnsi="Times New Roman" w:cs="Times New Roman"/>
      <w:sz w:val="24"/>
      <w:szCs w:val="24"/>
      <w:lang w:eastAsia="nl-NL"/>
    </w:rPr>
  </w:style>
  <w:style w:type="character" w:customStyle="1" w:styleId="PlattetekstinspringenChar1">
    <w:name w:val="Platte tekst inspringen Char1"/>
    <w:basedOn w:val="Standaardalinea-lettertype"/>
    <w:link w:val="Plattetekstinspringen"/>
    <w:uiPriority w:val="99"/>
    <w:rsid w:val="00F32177"/>
    <w:rPr>
      <w:rFonts w:ascii="Times New Roman" w:eastAsia="Times New Roman" w:hAnsi="Times New Roman" w:cs="Times New Roman"/>
      <w:sz w:val="24"/>
      <w:szCs w:val="24"/>
      <w:lang w:eastAsia="nl-NL"/>
    </w:rPr>
  </w:style>
  <w:style w:type="paragraph" w:customStyle="1" w:styleId="ListParagraph1">
    <w:name w:val="List Paragraph1"/>
    <w:basedOn w:val="Standaard"/>
    <w:uiPriority w:val="99"/>
    <w:rsid w:val="00F32177"/>
    <w:pPr>
      <w:spacing w:after="200" w:line="276" w:lineRule="auto"/>
      <w:ind w:left="720"/>
    </w:pPr>
    <w:rPr>
      <w:rFonts w:ascii="Cambria" w:hAnsi="Cambria"/>
      <w:sz w:val="22"/>
      <w:szCs w:val="22"/>
      <w:lang w:eastAsia="en-US"/>
    </w:rPr>
  </w:style>
  <w:style w:type="paragraph" w:styleId="Koptekst">
    <w:name w:val="header"/>
    <w:basedOn w:val="Standaard"/>
    <w:link w:val="KoptekstChar"/>
    <w:uiPriority w:val="99"/>
    <w:unhideWhenUsed/>
    <w:rsid w:val="00F32177"/>
    <w:pPr>
      <w:tabs>
        <w:tab w:val="center" w:pos="4536"/>
        <w:tab w:val="right" w:pos="9072"/>
      </w:tabs>
    </w:pPr>
  </w:style>
  <w:style w:type="character" w:customStyle="1" w:styleId="KoptekstChar">
    <w:name w:val="Koptekst Char"/>
    <w:basedOn w:val="Standaardalinea-lettertype"/>
    <w:link w:val="Koptekst"/>
    <w:uiPriority w:val="99"/>
    <w:rsid w:val="00F32177"/>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2177"/>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0141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9">
    <w:name w:val="heading 9"/>
    <w:basedOn w:val="Standaard"/>
    <w:next w:val="Standaard"/>
    <w:link w:val="Kop9Char"/>
    <w:uiPriority w:val="99"/>
    <w:qFormat/>
    <w:rsid w:val="00F32177"/>
    <w:pPr>
      <w:keepNext/>
      <w:outlineLvl w:val="8"/>
    </w:pPr>
    <w:rPr>
      <w:b/>
      <w:caps/>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417F"/>
    <w:pPr>
      <w:spacing w:after="0" w:line="240" w:lineRule="auto"/>
    </w:pPr>
  </w:style>
  <w:style w:type="character" w:customStyle="1" w:styleId="Kop1Char">
    <w:name w:val="Kop 1 Char"/>
    <w:basedOn w:val="Standaardalinea-lettertype"/>
    <w:link w:val="Kop1"/>
    <w:uiPriority w:val="9"/>
    <w:rsid w:val="0001417F"/>
    <w:rPr>
      <w:rFonts w:asciiTheme="majorHAnsi" w:eastAsiaTheme="majorEastAsia" w:hAnsiTheme="majorHAnsi" w:cstheme="majorBidi"/>
      <w:b/>
      <w:bCs/>
      <w:color w:val="365F91" w:themeColor="accent1" w:themeShade="BF"/>
      <w:sz w:val="28"/>
      <w:szCs w:val="28"/>
    </w:rPr>
  </w:style>
  <w:style w:type="character" w:customStyle="1" w:styleId="Kop9Char">
    <w:name w:val="Kop 9 Char"/>
    <w:basedOn w:val="Standaardalinea-lettertype"/>
    <w:link w:val="Kop9"/>
    <w:uiPriority w:val="99"/>
    <w:rsid w:val="00F32177"/>
    <w:rPr>
      <w:rFonts w:ascii="Times New Roman" w:eastAsia="Times New Roman" w:hAnsi="Times New Roman" w:cs="Times New Roman"/>
      <w:b/>
      <w:caps/>
      <w:sz w:val="24"/>
      <w:szCs w:val="20"/>
    </w:rPr>
  </w:style>
  <w:style w:type="paragraph" w:styleId="Plattetekst2">
    <w:name w:val="Body Text 2"/>
    <w:basedOn w:val="Standaard"/>
    <w:link w:val="Plattetekst2Char"/>
    <w:uiPriority w:val="99"/>
    <w:rsid w:val="00F32177"/>
    <w:rPr>
      <w:b/>
      <w:bCs/>
    </w:rPr>
  </w:style>
  <w:style w:type="character" w:customStyle="1" w:styleId="Plattetekst2Char">
    <w:name w:val="Platte tekst 2 Char"/>
    <w:basedOn w:val="Standaardalinea-lettertype"/>
    <w:link w:val="Plattetekst2"/>
    <w:uiPriority w:val="99"/>
    <w:rsid w:val="00F32177"/>
    <w:rPr>
      <w:rFonts w:ascii="Times New Roman" w:eastAsia="Times New Roman" w:hAnsi="Times New Roman" w:cs="Times New Roman"/>
      <w:b/>
      <w:bCs/>
      <w:sz w:val="24"/>
      <w:szCs w:val="24"/>
      <w:lang w:eastAsia="nl-NL"/>
    </w:rPr>
  </w:style>
  <w:style w:type="paragraph" w:styleId="Voettekst">
    <w:name w:val="footer"/>
    <w:basedOn w:val="Standaard"/>
    <w:link w:val="VoettekstChar"/>
    <w:uiPriority w:val="99"/>
    <w:rsid w:val="00F32177"/>
    <w:pPr>
      <w:tabs>
        <w:tab w:val="center" w:pos="4536"/>
        <w:tab w:val="right" w:pos="9072"/>
      </w:tabs>
    </w:pPr>
  </w:style>
  <w:style w:type="character" w:customStyle="1" w:styleId="VoettekstChar">
    <w:name w:val="Voettekst Char"/>
    <w:basedOn w:val="Standaardalinea-lettertype"/>
    <w:link w:val="Voettekst"/>
    <w:uiPriority w:val="99"/>
    <w:rsid w:val="00F32177"/>
    <w:rPr>
      <w:rFonts w:ascii="Times New Roman" w:eastAsia="Times New Roman" w:hAnsi="Times New Roman" w:cs="Times New Roman"/>
      <w:sz w:val="24"/>
      <w:szCs w:val="24"/>
      <w:lang w:eastAsia="nl-NL"/>
    </w:rPr>
  </w:style>
  <w:style w:type="paragraph" w:styleId="Plattetekst">
    <w:name w:val="Body Text"/>
    <w:basedOn w:val="Standaard"/>
    <w:link w:val="PlattetekstChar1"/>
    <w:uiPriority w:val="99"/>
    <w:rsid w:val="00F32177"/>
    <w:rPr>
      <w:szCs w:val="20"/>
      <w:lang w:eastAsia="en-US"/>
    </w:rPr>
  </w:style>
  <w:style w:type="character" w:customStyle="1" w:styleId="PlattetekstChar">
    <w:name w:val="Platte tekst Char"/>
    <w:basedOn w:val="Standaardalinea-lettertype"/>
    <w:uiPriority w:val="99"/>
    <w:semiHidden/>
    <w:rsid w:val="00F32177"/>
    <w:rPr>
      <w:rFonts w:ascii="Times New Roman" w:eastAsia="Times New Roman" w:hAnsi="Times New Roman" w:cs="Times New Roman"/>
      <w:sz w:val="24"/>
      <w:szCs w:val="24"/>
      <w:lang w:eastAsia="nl-NL"/>
    </w:rPr>
  </w:style>
  <w:style w:type="character" w:customStyle="1" w:styleId="PlattetekstChar1">
    <w:name w:val="Platte tekst Char1"/>
    <w:basedOn w:val="Standaardalinea-lettertype"/>
    <w:link w:val="Plattetekst"/>
    <w:uiPriority w:val="99"/>
    <w:locked/>
    <w:rsid w:val="00F32177"/>
    <w:rPr>
      <w:rFonts w:ascii="Times New Roman" w:eastAsia="Times New Roman" w:hAnsi="Times New Roman" w:cs="Times New Roman"/>
      <w:sz w:val="24"/>
      <w:szCs w:val="20"/>
    </w:rPr>
  </w:style>
  <w:style w:type="character" w:styleId="Paginanummer">
    <w:name w:val="page number"/>
    <w:basedOn w:val="Standaardalinea-lettertype"/>
    <w:uiPriority w:val="99"/>
    <w:rsid w:val="00F32177"/>
    <w:rPr>
      <w:rFonts w:cs="Times New Roman"/>
    </w:rPr>
  </w:style>
  <w:style w:type="paragraph" w:styleId="Plattetekstinspringen">
    <w:name w:val="Body Text Indent"/>
    <w:basedOn w:val="Standaard"/>
    <w:link w:val="PlattetekstinspringenChar1"/>
    <w:uiPriority w:val="99"/>
    <w:rsid w:val="00F32177"/>
    <w:pPr>
      <w:spacing w:after="120"/>
      <w:ind w:left="283"/>
    </w:pPr>
  </w:style>
  <w:style w:type="character" w:customStyle="1" w:styleId="PlattetekstinspringenChar">
    <w:name w:val="Platte tekst inspringen Char"/>
    <w:basedOn w:val="Standaardalinea-lettertype"/>
    <w:uiPriority w:val="99"/>
    <w:semiHidden/>
    <w:rsid w:val="00F32177"/>
    <w:rPr>
      <w:rFonts w:ascii="Times New Roman" w:eastAsia="Times New Roman" w:hAnsi="Times New Roman" w:cs="Times New Roman"/>
      <w:sz w:val="24"/>
      <w:szCs w:val="24"/>
      <w:lang w:eastAsia="nl-NL"/>
    </w:rPr>
  </w:style>
  <w:style w:type="character" w:customStyle="1" w:styleId="PlattetekstinspringenChar1">
    <w:name w:val="Platte tekst inspringen Char1"/>
    <w:basedOn w:val="Standaardalinea-lettertype"/>
    <w:link w:val="Plattetekstinspringen"/>
    <w:uiPriority w:val="99"/>
    <w:rsid w:val="00F32177"/>
    <w:rPr>
      <w:rFonts w:ascii="Times New Roman" w:eastAsia="Times New Roman" w:hAnsi="Times New Roman" w:cs="Times New Roman"/>
      <w:sz w:val="24"/>
      <w:szCs w:val="24"/>
      <w:lang w:eastAsia="nl-NL"/>
    </w:rPr>
  </w:style>
  <w:style w:type="paragraph" w:customStyle="1" w:styleId="ListParagraph1">
    <w:name w:val="List Paragraph1"/>
    <w:basedOn w:val="Standaard"/>
    <w:uiPriority w:val="99"/>
    <w:rsid w:val="00F32177"/>
    <w:pPr>
      <w:spacing w:after="200" w:line="276" w:lineRule="auto"/>
      <w:ind w:left="720"/>
    </w:pPr>
    <w:rPr>
      <w:rFonts w:ascii="Cambria" w:hAnsi="Cambria"/>
      <w:sz w:val="22"/>
      <w:szCs w:val="22"/>
      <w:lang w:eastAsia="en-US"/>
    </w:rPr>
  </w:style>
  <w:style w:type="paragraph" w:styleId="Koptekst">
    <w:name w:val="header"/>
    <w:basedOn w:val="Standaard"/>
    <w:link w:val="KoptekstChar"/>
    <w:uiPriority w:val="99"/>
    <w:unhideWhenUsed/>
    <w:rsid w:val="00F32177"/>
    <w:pPr>
      <w:tabs>
        <w:tab w:val="center" w:pos="4536"/>
        <w:tab w:val="right" w:pos="9072"/>
      </w:tabs>
    </w:pPr>
  </w:style>
  <w:style w:type="character" w:customStyle="1" w:styleId="KoptekstChar">
    <w:name w:val="Koptekst Char"/>
    <w:basedOn w:val="Standaardalinea-lettertype"/>
    <w:link w:val="Koptekst"/>
    <w:uiPriority w:val="99"/>
    <w:rsid w:val="00F32177"/>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7148</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Sint Franciscus Gasthuis</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Kooiman, Henriëtte</dc:creator>
  <cp:lastModifiedBy>Rudolphus, Arjan</cp:lastModifiedBy>
  <cp:revision>2</cp:revision>
  <dcterms:created xsi:type="dcterms:W3CDTF">2015-08-31T14:01:00Z</dcterms:created>
  <dcterms:modified xsi:type="dcterms:W3CDTF">2015-08-31T14:01:00Z</dcterms:modified>
</cp:coreProperties>
</file>