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9408" w14:textId="77777777" w:rsidR="00B86E76" w:rsidRPr="0039464E" w:rsidRDefault="00B86E76" w:rsidP="00B86E76">
      <w:pPr>
        <w:pStyle w:val="Kop3"/>
        <w:spacing w:before="0"/>
      </w:pPr>
      <w:bookmarkStart w:id="0" w:name="_Toc80352552"/>
      <w:bookmarkStart w:id="1" w:name="_Toc80352939"/>
      <w:bookmarkStart w:id="2" w:name="_Toc80956852"/>
      <w:r w:rsidRPr="0039464E">
        <w:t xml:space="preserve">Polikliniek depressie </w:t>
      </w:r>
      <w:r>
        <w:t>(</w:t>
      </w:r>
      <w:r w:rsidRPr="0039464E">
        <w:t>1</w:t>
      </w:r>
      <w:r>
        <w:t>-</w:t>
      </w:r>
      <w:r w:rsidRPr="0039464E">
        <w:t>2 plaatsen</w:t>
      </w:r>
      <w:r>
        <w:t>)</w:t>
      </w:r>
      <w:bookmarkEnd w:id="0"/>
      <w:bookmarkEnd w:id="1"/>
      <w:bookmarkEnd w:id="2"/>
    </w:p>
    <w:p w14:paraId="64EAA4FC" w14:textId="77777777" w:rsidR="00B86E76" w:rsidRPr="0039464E" w:rsidRDefault="00B86E76" w:rsidP="00B86E76">
      <w:pPr>
        <w:rPr>
          <w:color w:val="4472C4" w:themeColor="accent1"/>
        </w:rPr>
      </w:pP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42"/>
        <w:gridCol w:w="5846"/>
      </w:tblGrid>
      <w:tr w:rsidR="00B86E76" w:rsidRPr="0039464E" w14:paraId="572EE5B1" w14:textId="77777777" w:rsidTr="00556B5D">
        <w:tc>
          <w:tcPr>
            <w:tcW w:w="9640" w:type="dxa"/>
            <w:gridSpan w:val="3"/>
            <w:tcBorders>
              <w:bottom w:val="double" w:sz="4" w:space="0" w:color="auto"/>
            </w:tcBorders>
          </w:tcPr>
          <w:p w14:paraId="18C84C96" w14:textId="77777777" w:rsidR="00B86E76" w:rsidRPr="0039464E" w:rsidRDefault="00B86E76" w:rsidP="00B86E76">
            <w:pPr>
              <w:rPr>
                <w:rFonts w:cs="Arial"/>
              </w:rPr>
            </w:pPr>
            <w:r w:rsidRPr="0039464E">
              <w:rPr>
                <w:rFonts w:cs="Arial"/>
                <w:b/>
              </w:rPr>
              <w:t>Stagebeschrijving UCP – UMC Groningen</w:t>
            </w:r>
          </w:p>
        </w:tc>
      </w:tr>
      <w:tr w:rsidR="00B86E76" w:rsidRPr="0039464E" w14:paraId="6A6728DA" w14:textId="77777777" w:rsidTr="00556B5D">
        <w:tc>
          <w:tcPr>
            <w:tcW w:w="3794" w:type="dxa"/>
            <w:gridSpan w:val="2"/>
            <w:tcBorders>
              <w:top w:val="double" w:sz="4" w:space="0" w:color="auto"/>
              <w:right w:val="nil"/>
            </w:tcBorders>
          </w:tcPr>
          <w:p w14:paraId="3D2E90EA" w14:textId="77777777" w:rsidR="00B86E76" w:rsidRPr="0039464E" w:rsidRDefault="00B86E76" w:rsidP="00B86E76">
            <w:pPr>
              <w:rPr>
                <w:rFonts w:cs="Arial"/>
              </w:rPr>
            </w:pPr>
            <w:r w:rsidRPr="0039464E">
              <w:rPr>
                <w:rFonts w:cs="Arial"/>
              </w:rPr>
              <w:t>Naam van de stage</w:t>
            </w:r>
          </w:p>
        </w:tc>
        <w:tc>
          <w:tcPr>
            <w:tcW w:w="5846" w:type="dxa"/>
            <w:tcBorders>
              <w:top w:val="double" w:sz="4" w:space="0" w:color="auto"/>
              <w:left w:val="nil"/>
            </w:tcBorders>
          </w:tcPr>
          <w:p w14:paraId="3E7A4423" w14:textId="77777777" w:rsidR="00B86E76" w:rsidRPr="0039464E" w:rsidRDefault="00B86E76" w:rsidP="00B86E76">
            <w:pPr>
              <w:rPr>
                <w:rFonts w:cs="Arial"/>
                <w:b/>
              </w:rPr>
            </w:pPr>
            <w:r w:rsidRPr="0039464E">
              <w:rPr>
                <w:rFonts w:cs="Arial"/>
                <w:b/>
              </w:rPr>
              <w:t xml:space="preserve">Polikliniek depressie </w:t>
            </w:r>
          </w:p>
          <w:p w14:paraId="7394D877" w14:textId="77777777" w:rsidR="00B86E76" w:rsidRPr="0039464E" w:rsidRDefault="00B86E76" w:rsidP="00B86E76">
            <w:pPr>
              <w:rPr>
                <w:rFonts w:cs="Arial"/>
              </w:rPr>
            </w:pPr>
            <w:r w:rsidRPr="0039464E">
              <w:rPr>
                <w:rFonts w:cs="Arial"/>
              </w:rPr>
              <w:t>Deze</w:t>
            </w:r>
            <w:r w:rsidRPr="0039464E">
              <w:rPr>
                <w:rFonts w:cs="Arial"/>
                <w:b/>
              </w:rPr>
              <w:t xml:space="preserve"> </w:t>
            </w:r>
            <w:r w:rsidRPr="0039464E">
              <w:rPr>
                <w:rFonts w:cs="Arial"/>
              </w:rPr>
              <w:t>stage wordt aangeboden als volledige poliklinische stage of in combinatie.</w:t>
            </w:r>
          </w:p>
          <w:p w14:paraId="304140B2" w14:textId="77777777" w:rsidR="00B86E76" w:rsidRPr="0039464E" w:rsidRDefault="00B86E76" w:rsidP="00B86E76">
            <w:pPr>
              <w:rPr>
                <w:rFonts w:cs="Arial"/>
              </w:rPr>
            </w:pPr>
            <w:r w:rsidRPr="0039464E">
              <w:rPr>
                <w:rFonts w:cs="Arial"/>
              </w:rPr>
              <w:t>Reguliere stages:</w:t>
            </w:r>
          </w:p>
          <w:p w14:paraId="525BC30E" w14:textId="77777777" w:rsidR="00B86E76" w:rsidRPr="0039464E" w:rsidRDefault="00B86E76" w:rsidP="00B86E76">
            <w:pPr>
              <w:pStyle w:val="Lijstalinea"/>
              <w:numPr>
                <w:ilvl w:val="0"/>
                <w:numId w:val="3"/>
              </w:numPr>
              <w:rPr>
                <w:rFonts w:cs="Arial"/>
              </w:rPr>
            </w:pPr>
            <w:r w:rsidRPr="0039464E">
              <w:rPr>
                <w:rFonts w:cs="Arial"/>
              </w:rPr>
              <w:t>Poli (80-100%)</w:t>
            </w:r>
          </w:p>
          <w:p w14:paraId="2556DA7C" w14:textId="77777777" w:rsidR="00B86E76" w:rsidRPr="0039464E" w:rsidRDefault="00B86E76" w:rsidP="00B86E76">
            <w:pPr>
              <w:pStyle w:val="Lijstalinea"/>
              <w:numPr>
                <w:ilvl w:val="0"/>
                <w:numId w:val="3"/>
              </w:numPr>
              <w:rPr>
                <w:rFonts w:cs="Arial"/>
              </w:rPr>
            </w:pPr>
            <w:r w:rsidRPr="0039464E">
              <w:rPr>
                <w:rFonts w:cs="Arial"/>
              </w:rPr>
              <w:t>Poli + eendaagse (gezamenlijk 80-100% totaal)</w:t>
            </w:r>
          </w:p>
          <w:p w14:paraId="10089E31" w14:textId="77777777" w:rsidR="00B86E76" w:rsidRPr="0039464E" w:rsidRDefault="00B86E76" w:rsidP="00B86E76">
            <w:pPr>
              <w:pStyle w:val="Lijstalinea"/>
              <w:numPr>
                <w:ilvl w:val="0"/>
                <w:numId w:val="3"/>
              </w:numPr>
              <w:rPr>
                <w:rFonts w:cs="Arial"/>
              </w:rPr>
            </w:pPr>
            <w:r w:rsidRPr="0039464E">
              <w:rPr>
                <w:rFonts w:cs="Arial"/>
              </w:rPr>
              <w:t>Poli + driedaagse (gezamenlijk 80-100% totaal)</w:t>
            </w:r>
          </w:p>
          <w:p w14:paraId="35A97ACB" w14:textId="77777777" w:rsidR="00B86E76" w:rsidRPr="0039464E" w:rsidRDefault="00B86E76" w:rsidP="00B86E76">
            <w:pPr>
              <w:rPr>
                <w:rFonts w:cs="Arial"/>
              </w:rPr>
            </w:pPr>
            <w:r w:rsidRPr="0039464E">
              <w:rPr>
                <w:rFonts w:cs="Arial"/>
              </w:rPr>
              <w:t>*  Mogelijke combinaties:</w:t>
            </w:r>
          </w:p>
          <w:p w14:paraId="41D8920A" w14:textId="77777777" w:rsidR="00B86E76" w:rsidRPr="0039464E" w:rsidRDefault="00B86E76" w:rsidP="00B86E76">
            <w:pPr>
              <w:pStyle w:val="Lijstalinea"/>
              <w:numPr>
                <w:ilvl w:val="0"/>
                <w:numId w:val="4"/>
              </w:numPr>
              <w:rPr>
                <w:rFonts w:cs="Arial"/>
              </w:rPr>
            </w:pPr>
            <w:r w:rsidRPr="0039464E">
              <w:rPr>
                <w:rFonts w:cs="Arial"/>
              </w:rPr>
              <w:t>Poli depressie + onderzoek</w:t>
            </w:r>
          </w:p>
          <w:p w14:paraId="2C6770BC" w14:textId="77777777" w:rsidR="00B86E76" w:rsidRPr="0039464E" w:rsidRDefault="00B86E76" w:rsidP="00B86E76">
            <w:pPr>
              <w:pStyle w:val="Lijstalinea"/>
              <w:numPr>
                <w:ilvl w:val="0"/>
                <w:numId w:val="4"/>
              </w:numPr>
              <w:rPr>
                <w:rFonts w:cs="Arial"/>
              </w:rPr>
            </w:pPr>
            <w:r w:rsidRPr="0039464E">
              <w:rPr>
                <w:rFonts w:cs="Arial"/>
              </w:rPr>
              <w:t>Poli depressie + onderwijstaken</w:t>
            </w:r>
          </w:p>
          <w:p w14:paraId="175CB3BE" w14:textId="77777777" w:rsidR="00B86E76" w:rsidRPr="0039464E" w:rsidRDefault="00B86E76" w:rsidP="00B86E76">
            <w:pPr>
              <w:pStyle w:val="Lijstalinea"/>
              <w:numPr>
                <w:ilvl w:val="0"/>
                <w:numId w:val="4"/>
              </w:numPr>
              <w:rPr>
                <w:rFonts w:cs="Arial"/>
              </w:rPr>
            </w:pPr>
            <w:r w:rsidRPr="0039464E">
              <w:rPr>
                <w:rFonts w:cs="Arial"/>
              </w:rPr>
              <w:t>Poli depressie + poli bipolair</w:t>
            </w:r>
          </w:p>
          <w:p w14:paraId="5A683286" w14:textId="77777777" w:rsidR="00B86E76" w:rsidRPr="0039464E" w:rsidRDefault="00B86E76" w:rsidP="00B86E76">
            <w:pPr>
              <w:pStyle w:val="Lijstalinea"/>
              <w:numPr>
                <w:ilvl w:val="0"/>
                <w:numId w:val="4"/>
              </w:numPr>
              <w:rPr>
                <w:rFonts w:cs="Arial"/>
              </w:rPr>
            </w:pPr>
            <w:r w:rsidRPr="0039464E">
              <w:rPr>
                <w:rFonts w:cs="Arial"/>
              </w:rPr>
              <w:t>Poli depressie + poli angst en dwang</w:t>
            </w:r>
          </w:p>
        </w:tc>
      </w:tr>
      <w:tr w:rsidR="00B86E76" w:rsidRPr="0039464E" w14:paraId="69743CB8" w14:textId="77777777" w:rsidTr="00556B5D">
        <w:tc>
          <w:tcPr>
            <w:tcW w:w="3794" w:type="dxa"/>
            <w:gridSpan w:val="2"/>
            <w:tcBorders>
              <w:bottom w:val="single" w:sz="4" w:space="0" w:color="auto"/>
              <w:right w:val="nil"/>
            </w:tcBorders>
          </w:tcPr>
          <w:p w14:paraId="12971BCC" w14:textId="77777777" w:rsidR="00B86E76" w:rsidRPr="0039464E" w:rsidRDefault="00B86E76" w:rsidP="00B86E76">
            <w:pPr>
              <w:rPr>
                <w:rFonts w:cs="Arial"/>
              </w:rPr>
            </w:pPr>
            <w:r w:rsidRPr="0039464E">
              <w:rPr>
                <w:rFonts w:cs="Arial"/>
              </w:rPr>
              <w:t>Behandelcontext (levensfase)</w:t>
            </w:r>
          </w:p>
        </w:tc>
        <w:tc>
          <w:tcPr>
            <w:tcW w:w="5846" w:type="dxa"/>
            <w:tcBorders>
              <w:left w:val="nil"/>
              <w:bottom w:val="single" w:sz="4" w:space="0" w:color="auto"/>
            </w:tcBorders>
          </w:tcPr>
          <w:p w14:paraId="4A122A77" w14:textId="77777777" w:rsidR="00B86E76" w:rsidRPr="0039464E" w:rsidRDefault="00B86E76" w:rsidP="00B86E76">
            <w:pPr>
              <w:rPr>
                <w:rFonts w:cs="Arial"/>
              </w:rPr>
            </w:pPr>
            <w:r w:rsidRPr="0039464E">
              <w:rPr>
                <w:rFonts w:cs="Arial"/>
              </w:rPr>
              <w:t>De stage behoort tot de levensfase volwassenen (16-65 jaar). Zowel jongerejaars als ouderejaars aios kunnen deze stage volgen.</w:t>
            </w:r>
          </w:p>
          <w:p w14:paraId="35F3EA67" w14:textId="77777777" w:rsidR="00B86E76" w:rsidRPr="0039464E" w:rsidRDefault="00B86E76" w:rsidP="00B86E76">
            <w:pPr>
              <w:rPr>
                <w:rFonts w:cs="Arial"/>
              </w:rPr>
            </w:pPr>
            <w:r w:rsidRPr="0039464E">
              <w:rPr>
                <w:rFonts w:cs="Arial"/>
              </w:rPr>
              <w:t>De stageduur is normaal gesproken een jaar.</w:t>
            </w:r>
          </w:p>
        </w:tc>
      </w:tr>
      <w:tr w:rsidR="00B86E76" w:rsidRPr="0039464E" w14:paraId="42648B16" w14:textId="77777777" w:rsidTr="00556B5D">
        <w:tc>
          <w:tcPr>
            <w:tcW w:w="3794" w:type="dxa"/>
            <w:gridSpan w:val="2"/>
            <w:tcBorders>
              <w:top w:val="single" w:sz="4" w:space="0" w:color="auto"/>
              <w:left w:val="nil"/>
              <w:bottom w:val="single" w:sz="4" w:space="0" w:color="auto"/>
              <w:right w:val="nil"/>
            </w:tcBorders>
          </w:tcPr>
          <w:p w14:paraId="2B4A4DBD" w14:textId="77777777" w:rsidR="00B86E76" w:rsidRPr="0039464E" w:rsidRDefault="00B86E76" w:rsidP="00B86E76">
            <w:pPr>
              <w:rPr>
                <w:rFonts w:cs="Arial"/>
              </w:rPr>
            </w:pPr>
            <w:r w:rsidRPr="0039464E">
              <w:rPr>
                <w:rFonts w:cs="Arial"/>
              </w:rPr>
              <w:t>Algemene informatie:</w:t>
            </w:r>
          </w:p>
          <w:p w14:paraId="5C951EE7" w14:textId="77777777" w:rsidR="00B86E76" w:rsidRPr="0039464E" w:rsidRDefault="00B86E76" w:rsidP="00B86E76">
            <w:pPr>
              <w:numPr>
                <w:ilvl w:val="0"/>
                <w:numId w:val="2"/>
              </w:numPr>
              <w:rPr>
                <w:rFonts w:cs="Arial"/>
              </w:rPr>
            </w:pPr>
            <w:r w:rsidRPr="0039464E">
              <w:rPr>
                <w:rFonts w:cs="Arial"/>
              </w:rPr>
              <w:t>Patiëntenpopulatie</w:t>
            </w:r>
          </w:p>
          <w:p w14:paraId="5FCF7C8D" w14:textId="77777777" w:rsidR="00B86E76" w:rsidRPr="0039464E" w:rsidRDefault="00B86E76" w:rsidP="00B86E76">
            <w:pPr>
              <w:numPr>
                <w:ilvl w:val="0"/>
                <w:numId w:val="2"/>
              </w:numPr>
              <w:rPr>
                <w:rFonts w:cs="Arial"/>
              </w:rPr>
            </w:pPr>
            <w:r w:rsidRPr="0039464E">
              <w:rPr>
                <w:rFonts w:cs="Arial"/>
              </w:rPr>
              <w:t xml:space="preserve">Inbedding           </w:t>
            </w:r>
          </w:p>
          <w:p w14:paraId="35EA17FF" w14:textId="77777777" w:rsidR="00B86E76" w:rsidRPr="0039464E" w:rsidRDefault="00B86E76" w:rsidP="00B86E76">
            <w:pPr>
              <w:numPr>
                <w:ilvl w:val="0"/>
                <w:numId w:val="2"/>
              </w:numPr>
              <w:rPr>
                <w:rFonts w:cs="Arial"/>
              </w:rPr>
            </w:pPr>
            <w:r w:rsidRPr="0039464E">
              <w:rPr>
                <w:rFonts w:cs="Arial"/>
              </w:rPr>
              <w:t>Behandelingen</w:t>
            </w:r>
          </w:p>
          <w:p w14:paraId="70A76541" w14:textId="77777777" w:rsidR="00B86E76" w:rsidRPr="0039464E" w:rsidRDefault="00B86E76" w:rsidP="00B86E76">
            <w:pPr>
              <w:rPr>
                <w:rFonts w:cs="Arial"/>
              </w:rPr>
            </w:pPr>
            <w:r w:rsidRPr="0039464E">
              <w:rPr>
                <w:rFonts w:cs="Arial"/>
              </w:rPr>
              <w:t>Wat kun je leren?</w:t>
            </w:r>
          </w:p>
        </w:tc>
        <w:tc>
          <w:tcPr>
            <w:tcW w:w="5846" w:type="dxa"/>
            <w:tcBorders>
              <w:left w:val="nil"/>
              <w:bottom w:val="single" w:sz="4" w:space="0" w:color="auto"/>
            </w:tcBorders>
          </w:tcPr>
          <w:p w14:paraId="60E463B9" w14:textId="77777777" w:rsidR="00B86E76" w:rsidRDefault="00B86E76" w:rsidP="00B86E76">
            <w:pPr>
              <w:spacing w:after="120"/>
              <w:rPr>
                <w:rFonts w:cs="Arial"/>
                <w:color w:val="000000"/>
                <w:u w:val="single"/>
                <w:shd w:val="clear" w:color="auto" w:fill="FEFEFE"/>
              </w:rPr>
            </w:pPr>
          </w:p>
          <w:p w14:paraId="34D2ACD0" w14:textId="794430CE" w:rsidR="00B86E76" w:rsidRPr="0039464E" w:rsidRDefault="00B86E76" w:rsidP="00B86E76">
            <w:pPr>
              <w:spacing w:after="120"/>
              <w:rPr>
                <w:rFonts w:cs="Arial"/>
                <w:color w:val="000000"/>
                <w:shd w:val="clear" w:color="auto" w:fill="FEFEFE"/>
              </w:rPr>
            </w:pPr>
            <w:r w:rsidRPr="0039464E">
              <w:rPr>
                <w:rFonts w:cs="Arial"/>
                <w:color w:val="000000"/>
                <w:shd w:val="clear" w:color="auto" w:fill="FEFEFE"/>
              </w:rPr>
              <w:t>De meeste patiënten die naar de polikliniek depressie verwezen worden hebben een lang bestaande depressieve stoornis die niet goed reageert op behandeling in de eerste- en tweedelijn (minimaal 2 medicamenteuze of psychotherapeutische behandelingen gehad). Daarnaast is er vaak sprake van co</w:t>
            </w:r>
            <w:r w:rsidR="001F60CB">
              <w:rPr>
                <w:rFonts w:cs="Arial"/>
                <w:color w:val="000000"/>
                <w:shd w:val="clear" w:color="auto" w:fill="FEFEFE"/>
              </w:rPr>
              <w:t>-</w:t>
            </w:r>
            <w:r w:rsidRPr="0039464E">
              <w:rPr>
                <w:rFonts w:cs="Arial"/>
                <w:color w:val="000000"/>
                <w:shd w:val="clear" w:color="auto" w:fill="FEFEFE"/>
              </w:rPr>
              <w:t xml:space="preserve">morbiditeit, bijvoorbeeld met angststoornissen, ASS of middelenmisbruik. Bij de meerderheid van de patiënten speelt ook persoonlijkheidsproblematiek. </w:t>
            </w:r>
          </w:p>
          <w:p w14:paraId="113C8407" w14:textId="77777777" w:rsidR="00B86E76" w:rsidRPr="0039464E" w:rsidRDefault="00B86E76" w:rsidP="00B86E76">
            <w:pPr>
              <w:spacing w:after="120"/>
              <w:rPr>
                <w:rFonts w:cs="Arial"/>
                <w:color w:val="000000"/>
                <w:shd w:val="clear" w:color="auto" w:fill="FEFEFE"/>
              </w:rPr>
            </w:pPr>
            <w:r w:rsidRPr="0039464E">
              <w:rPr>
                <w:rFonts w:cs="Arial"/>
                <w:color w:val="000000"/>
                <w:shd w:val="clear" w:color="auto" w:fill="FEFEFE"/>
              </w:rPr>
              <w:t xml:space="preserve">Patiënten worden verwezen voor een second opinion, of voor overname van een lopende behandeling, of voor een specifieke behandeling die het UCP aanbiedt, bijvoorbeeld behandelingen in onderzoekscontext (bijv. ketamine, psilocybine) of toeleiding naar deeltijdprogramma’s. </w:t>
            </w:r>
          </w:p>
          <w:p w14:paraId="59A1B990" w14:textId="77777777" w:rsidR="00B86E76" w:rsidRPr="0039464E" w:rsidRDefault="00B86E76" w:rsidP="00B86E76">
            <w:pPr>
              <w:spacing w:after="120"/>
              <w:rPr>
                <w:rFonts w:cs="Arial"/>
                <w:color w:val="000000"/>
                <w:shd w:val="clear" w:color="auto" w:fill="FEFEFE"/>
              </w:rPr>
            </w:pPr>
            <w:r w:rsidRPr="0039464E">
              <w:rPr>
                <w:rFonts w:cs="Arial"/>
                <w:color w:val="000000"/>
                <w:shd w:val="clear" w:color="auto" w:fill="FEFEFE"/>
              </w:rPr>
              <w:t xml:space="preserve">In de intakefase wordt er zorgvuldig </w:t>
            </w:r>
            <w:r w:rsidRPr="0039464E">
              <w:rPr>
                <w:rFonts w:cs="Arial"/>
                <w:color w:val="000000"/>
                <w:u w:val="single"/>
                <w:shd w:val="clear" w:color="auto" w:fill="FEFEFE"/>
              </w:rPr>
              <w:t>diagnostiek</w:t>
            </w:r>
            <w:r w:rsidRPr="0039464E">
              <w:rPr>
                <w:rFonts w:cs="Arial"/>
                <w:color w:val="000000"/>
                <w:shd w:val="clear" w:color="auto" w:fill="FEFEFE"/>
              </w:rPr>
              <w:t xml:space="preserve"> verricht naar de psychiatrische problemen, voorgaande behandelingen, somatiek, en worden predisponerende, luxerende, onderhoudende en beschermde factoren in kaart gebracht. Het systeem wordt betrokken bij de behandeling. Ook persoonlijkheidsdiagnostiek wordt regelmatig verricht. Consulatie van interne afdelingen (b.v. poli angst en dwang of poli psychosen) in het kader van diagnostiek, behoort ook tot de mogelijkheden. Daarna wordt in een behandeladviesgesprek de uitkomst van de diagnostiek besproken met de patiënt en een behandelaanbod gedaan (of advies gegeven ingeval van een second opinion). </w:t>
            </w:r>
          </w:p>
          <w:p w14:paraId="2C58ABEB" w14:textId="77777777" w:rsidR="00B86E76" w:rsidRPr="0039464E" w:rsidRDefault="00B86E76" w:rsidP="00B86E76">
            <w:pPr>
              <w:spacing w:after="120"/>
              <w:rPr>
                <w:rFonts w:cs="Arial"/>
                <w:color w:val="000000"/>
                <w:shd w:val="clear" w:color="auto" w:fill="FEFEFE"/>
              </w:rPr>
            </w:pPr>
            <w:r w:rsidRPr="0039464E">
              <w:rPr>
                <w:rFonts w:cs="Arial"/>
                <w:color w:val="000000"/>
                <w:shd w:val="clear" w:color="auto" w:fill="FEFEFE"/>
              </w:rPr>
              <w:t xml:space="preserve">De behandeling van de patiënt heeft vaak een </w:t>
            </w:r>
            <w:r w:rsidRPr="0039464E">
              <w:rPr>
                <w:rFonts w:cs="Arial"/>
                <w:color w:val="000000"/>
                <w:u w:val="single"/>
                <w:shd w:val="clear" w:color="auto" w:fill="FEFEFE"/>
              </w:rPr>
              <w:t xml:space="preserve">multidisciplinair </w:t>
            </w:r>
            <w:r w:rsidRPr="0039464E">
              <w:rPr>
                <w:rFonts w:cs="Arial"/>
                <w:color w:val="000000"/>
                <w:shd w:val="clear" w:color="auto" w:fill="FEFEFE"/>
              </w:rPr>
              <w:t xml:space="preserve">karakter waarbij de aios het overzicht behoudt en de voortgang van de behandeling bewaakt. Daarbij speelt de aios vaak zelf ook een actieve rol in de behandeling, zowel wat betreft farmacotherapie als </w:t>
            </w:r>
            <w:r w:rsidRPr="0039464E">
              <w:rPr>
                <w:rFonts w:cs="Arial"/>
                <w:color w:val="000000"/>
                <w:u w:val="single"/>
                <w:shd w:val="clear" w:color="auto" w:fill="FEFEFE"/>
              </w:rPr>
              <w:t>psychotherapie</w:t>
            </w:r>
            <w:r w:rsidRPr="0039464E">
              <w:rPr>
                <w:rFonts w:cs="Arial"/>
                <w:color w:val="000000"/>
                <w:shd w:val="clear" w:color="auto" w:fill="FEFEFE"/>
              </w:rPr>
              <w:t xml:space="preserve">. Psychotherapievormen die vaak worden aangeboden op de polikliniek depressie zijn </w:t>
            </w:r>
            <w:r w:rsidRPr="0039464E">
              <w:rPr>
                <w:rFonts w:cs="Arial"/>
                <w:color w:val="000000"/>
                <w:shd w:val="clear" w:color="auto" w:fill="FEFEFE"/>
              </w:rPr>
              <w:lastRenderedPageBreak/>
              <w:t>cognitieve gedragstherapie (CGT), en interpersoonlijke psychotherapie (IPT). Daarnaast worden sommige patiënten ook behandeld met inzichtgevende psychotherapie. De aios kan onder supervisie ervaring opdoen met deze therapievormen.</w:t>
            </w:r>
          </w:p>
          <w:p w14:paraId="60C831B5" w14:textId="77777777" w:rsidR="00B86E76" w:rsidRPr="0039464E" w:rsidRDefault="00B86E76" w:rsidP="00B86E76">
            <w:pPr>
              <w:spacing w:after="120"/>
              <w:rPr>
                <w:rFonts w:cs="Arial"/>
                <w:color w:val="000000"/>
                <w:shd w:val="clear" w:color="auto" w:fill="FEFEFE"/>
              </w:rPr>
            </w:pPr>
            <w:r w:rsidRPr="0039464E">
              <w:rPr>
                <w:rFonts w:cs="Arial"/>
                <w:color w:val="000000"/>
                <w:shd w:val="clear" w:color="auto" w:fill="FEFEFE"/>
              </w:rPr>
              <w:t>Ook het leren van elkaars gespreksvoering, middels de bandjesbespreking en het deelnemen aan het Psycho Therapie Indicatie Onderzoek (PTIO) beraad, behoort tot de mogelijkheden.</w:t>
            </w:r>
          </w:p>
          <w:p w14:paraId="7B27D6B3" w14:textId="77777777" w:rsidR="00B86E76" w:rsidRPr="002E2E90" w:rsidRDefault="00B86E76" w:rsidP="00B86E76">
            <w:pPr>
              <w:spacing w:after="120"/>
              <w:rPr>
                <w:rFonts w:cs="Arial"/>
                <w:color w:val="000000"/>
                <w:shd w:val="clear" w:color="auto" w:fill="FEFEFE"/>
              </w:rPr>
            </w:pPr>
            <w:r w:rsidRPr="0039464E">
              <w:rPr>
                <w:rFonts w:cs="Arial"/>
                <w:color w:val="000000"/>
                <w:shd w:val="clear" w:color="auto" w:fill="FEFEFE"/>
              </w:rPr>
              <w:t>Een aantal andere therapieën die vaak op de polikliniek worden aangeboden zijn: psychomotorische therapie, beeldende therapie, arbeidstherapie, psychoeducatie, , rTMS, terugvalpreventie. De aios werkt nauw samen met de therapeuten van deze andere behandelvormen en kan ook kennis maken met de werkwijze van deze therapeuten.</w:t>
            </w:r>
          </w:p>
        </w:tc>
      </w:tr>
      <w:tr w:rsidR="00B86E76" w:rsidRPr="0039464E" w14:paraId="0E0B3E29" w14:textId="77777777" w:rsidTr="00556B5D">
        <w:tc>
          <w:tcPr>
            <w:tcW w:w="3794" w:type="dxa"/>
            <w:gridSpan w:val="2"/>
            <w:tcBorders>
              <w:top w:val="single" w:sz="4" w:space="0" w:color="auto"/>
              <w:right w:val="nil"/>
            </w:tcBorders>
          </w:tcPr>
          <w:p w14:paraId="2638A0C9" w14:textId="77777777" w:rsidR="00B86E76" w:rsidRPr="0039464E" w:rsidRDefault="00B86E76" w:rsidP="00B86E76">
            <w:pPr>
              <w:rPr>
                <w:rFonts w:cs="Arial"/>
              </w:rPr>
            </w:pPr>
            <w:r w:rsidRPr="0039464E">
              <w:rPr>
                <w:rFonts w:cs="Arial"/>
              </w:rPr>
              <w:lastRenderedPageBreak/>
              <w:t>Taken AIOS</w:t>
            </w:r>
          </w:p>
        </w:tc>
        <w:tc>
          <w:tcPr>
            <w:tcW w:w="5846" w:type="dxa"/>
            <w:tcBorders>
              <w:top w:val="single" w:sz="4" w:space="0" w:color="auto"/>
              <w:left w:val="nil"/>
              <w:bottom w:val="single" w:sz="4" w:space="0" w:color="auto"/>
            </w:tcBorders>
          </w:tcPr>
          <w:p w14:paraId="657D1808" w14:textId="77777777" w:rsidR="00B86E76" w:rsidRPr="0039464E" w:rsidRDefault="00B86E76" w:rsidP="00B86E76">
            <w:pPr>
              <w:rPr>
                <w:u w:val="single"/>
              </w:rPr>
            </w:pPr>
            <w:r w:rsidRPr="0039464E">
              <w:rPr>
                <w:u w:val="single"/>
              </w:rPr>
              <w:t>Onder supervisie van psychiater (medisch specialist):</w:t>
            </w:r>
          </w:p>
          <w:p w14:paraId="0B0FE305" w14:textId="77777777" w:rsidR="00B86E76" w:rsidRPr="0039464E" w:rsidRDefault="00B86E76" w:rsidP="00B86E76">
            <w:r w:rsidRPr="0039464E">
              <w:t>Intakes en second opinions verrichten.</w:t>
            </w:r>
          </w:p>
          <w:p w14:paraId="7B84F0CF" w14:textId="77777777" w:rsidR="00B86E76" w:rsidRPr="0039464E" w:rsidRDefault="00B86E76" w:rsidP="00B86E76">
            <w:r w:rsidRPr="0039464E">
              <w:t>Contact houden met verwijzers en het systeem van de patiënt.</w:t>
            </w:r>
          </w:p>
          <w:p w14:paraId="361725AB" w14:textId="77777777" w:rsidR="00B86E76" w:rsidRPr="0039464E" w:rsidRDefault="00B86E76" w:rsidP="00B86E76">
            <w:r w:rsidRPr="0039464E">
              <w:t xml:space="preserve">Zelfstandig beheren en behandelen van een ambulante case load. </w:t>
            </w:r>
          </w:p>
          <w:p w14:paraId="310CDD53" w14:textId="77777777" w:rsidR="00B86E76" w:rsidRPr="0039464E" w:rsidRDefault="00B86E76" w:rsidP="00B86E76">
            <w:r w:rsidRPr="0039464E">
              <w:t>Als behandelaar functioneren binnen een multidisciplinair behandelteam.</w:t>
            </w:r>
          </w:p>
          <w:p w14:paraId="55938893" w14:textId="77777777" w:rsidR="00B86E76" w:rsidRPr="002E2E90" w:rsidRDefault="00B86E76" w:rsidP="00B86E76">
            <w:r w:rsidRPr="0039464E">
              <w:t>Waar nodig crisisbeoordelingen van de eigen patiënten verrichten.</w:t>
            </w:r>
          </w:p>
          <w:p w14:paraId="17EB5DED" w14:textId="77777777" w:rsidR="00B86E76" w:rsidRPr="0039464E" w:rsidRDefault="00B86E76" w:rsidP="00B86E76">
            <w:pPr>
              <w:rPr>
                <w:u w:val="single"/>
              </w:rPr>
            </w:pPr>
            <w:r w:rsidRPr="0039464E">
              <w:rPr>
                <w:u w:val="single"/>
              </w:rPr>
              <w:t>Onder supervisie van psychiater/psycholoog met specifieke expertise m.b.t. psychotherapieën en persoonlijkheidsdiagnostiek:</w:t>
            </w:r>
          </w:p>
          <w:p w14:paraId="3B7EFD80" w14:textId="77777777" w:rsidR="00B86E76" w:rsidRPr="0039464E" w:rsidRDefault="00B86E76" w:rsidP="00B86E76">
            <w:r w:rsidRPr="0039464E">
              <w:t xml:space="preserve">Persoonlijkheidsdiagnostiek verrichten. </w:t>
            </w:r>
          </w:p>
          <w:p w14:paraId="11CFFE61" w14:textId="77777777" w:rsidR="00B86E76" w:rsidRPr="0039464E" w:rsidRDefault="00B86E76" w:rsidP="00B86E76">
            <w:r w:rsidRPr="0039464E">
              <w:t>Ervaring opdoen met indicatiestelling psychotherapie.</w:t>
            </w:r>
          </w:p>
          <w:p w14:paraId="735E91C6" w14:textId="77777777" w:rsidR="00B86E76" w:rsidRPr="0039464E" w:rsidRDefault="00B86E76" w:rsidP="00B86E76">
            <w:r w:rsidRPr="0039464E">
              <w:t>Psychotherapieën verrichten, zoals CGT en IPT.</w:t>
            </w:r>
          </w:p>
        </w:tc>
      </w:tr>
      <w:tr w:rsidR="00B86E76" w:rsidRPr="0039464E" w14:paraId="181B15B2" w14:textId="77777777" w:rsidTr="00556B5D">
        <w:tc>
          <w:tcPr>
            <w:tcW w:w="3794" w:type="dxa"/>
            <w:gridSpan w:val="2"/>
            <w:tcBorders>
              <w:right w:val="nil"/>
            </w:tcBorders>
          </w:tcPr>
          <w:p w14:paraId="605C6DA7" w14:textId="77777777" w:rsidR="00B86E76" w:rsidRPr="0039464E" w:rsidRDefault="00B86E76" w:rsidP="00B86E76">
            <w:pPr>
              <w:rPr>
                <w:rFonts w:cs="Arial"/>
              </w:rPr>
            </w:pPr>
            <w:r w:rsidRPr="0039464E">
              <w:rPr>
                <w:rFonts w:cs="Arial"/>
              </w:rPr>
              <w:t>Weekoverzicht</w:t>
            </w:r>
          </w:p>
        </w:tc>
        <w:tc>
          <w:tcPr>
            <w:tcW w:w="5846" w:type="dxa"/>
            <w:tcBorders>
              <w:top w:val="single" w:sz="4" w:space="0" w:color="auto"/>
              <w:left w:val="nil"/>
            </w:tcBorders>
          </w:tcPr>
          <w:p w14:paraId="54E799CD" w14:textId="77777777" w:rsidR="00B86E76" w:rsidRPr="0039464E" w:rsidRDefault="00B86E76" w:rsidP="00B86E76">
            <w:pPr>
              <w:rPr>
                <w:rFonts w:cs="Arial"/>
              </w:rPr>
            </w:pPr>
            <w:r w:rsidRPr="0039464E">
              <w:rPr>
                <w:rFonts w:cs="Arial"/>
              </w:rPr>
              <w:t xml:space="preserve">De intakes en supervisiemomenten worden afgestemd in overleg met de supervisoren. </w:t>
            </w:r>
          </w:p>
          <w:p w14:paraId="54042A28" w14:textId="77777777" w:rsidR="00B86E76" w:rsidRPr="0039464E" w:rsidRDefault="00B86E76" w:rsidP="00B86E76">
            <w:pPr>
              <w:rPr>
                <w:rFonts w:cs="Arial"/>
              </w:rPr>
            </w:pPr>
            <w:r w:rsidRPr="0039464E">
              <w:rPr>
                <w:rFonts w:cs="Arial"/>
              </w:rPr>
              <w:t xml:space="preserve">Momenteel (2021) vinden deze in principe plaats met: </w:t>
            </w:r>
          </w:p>
          <w:p w14:paraId="3ED234D2" w14:textId="77777777" w:rsidR="00B86E76" w:rsidRPr="0039464E" w:rsidRDefault="00B86E76" w:rsidP="00B86E76">
            <w:pPr>
              <w:rPr>
                <w:rFonts w:cs="Arial"/>
              </w:rPr>
            </w:pPr>
            <w:r w:rsidRPr="0039464E">
              <w:rPr>
                <w:rFonts w:cs="Arial"/>
              </w:rPr>
              <w:t xml:space="preserve">- Dr. L. Pot (0.8 fte beschikbaar; intakes maandag en donderdag) </w:t>
            </w:r>
          </w:p>
          <w:p w14:paraId="21413289" w14:textId="48115329" w:rsidR="00B86E76" w:rsidRDefault="00B86E76" w:rsidP="00B86E76">
            <w:pPr>
              <w:rPr>
                <w:rFonts w:cs="Arial"/>
              </w:rPr>
            </w:pPr>
            <w:r w:rsidRPr="0039464E">
              <w:rPr>
                <w:rFonts w:cs="Arial"/>
              </w:rPr>
              <w:t>- Dr. H. van Loo (0.3 fte beschikbaar; intakes op vrijdagen)</w:t>
            </w:r>
          </w:p>
          <w:p w14:paraId="5BB01D57" w14:textId="1E85E150" w:rsidR="001F60CB" w:rsidRPr="0039464E" w:rsidRDefault="001F60CB" w:rsidP="00B86E76">
            <w:pPr>
              <w:rPr>
                <w:rFonts w:cs="Arial"/>
              </w:rPr>
            </w:pPr>
            <w:r>
              <w:rPr>
                <w:rFonts w:cs="Arial"/>
              </w:rPr>
              <w:t>- E. Melo’ ( 0.4 fte beschikbaar; intakes op woensdag en vrijdag)</w:t>
            </w:r>
          </w:p>
          <w:p w14:paraId="5D3C67DE" w14:textId="77777777" w:rsidR="00B86E76" w:rsidRPr="0039464E" w:rsidRDefault="00B86E76" w:rsidP="00B86E76">
            <w:pPr>
              <w:rPr>
                <w:rFonts w:cs="Arial"/>
              </w:rPr>
            </w:pPr>
            <w:r w:rsidRPr="0039464E">
              <w:rPr>
                <w:rFonts w:cs="Arial"/>
              </w:rPr>
              <w:t>- Nieuw aan te stellen collega (0.4 fte beschikbaar; intake moment nog niet bekend)</w:t>
            </w:r>
          </w:p>
          <w:p w14:paraId="71698F08" w14:textId="77777777" w:rsidR="00B86E76" w:rsidRPr="002E2E90" w:rsidRDefault="00B86E76" w:rsidP="00B86E76">
            <w:pPr>
              <w:rPr>
                <w:rFonts w:cs="Arial"/>
              </w:rPr>
            </w:pPr>
            <w:r w:rsidRPr="0039464E">
              <w:rPr>
                <w:rFonts w:cs="Arial"/>
              </w:rPr>
              <w:t>Verder zijn er een aantal vaste momenten :</w:t>
            </w:r>
          </w:p>
          <w:p w14:paraId="79A10882" w14:textId="77777777" w:rsidR="00B86E76" w:rsidRPr="0039464E" w:rsidRDefault="00B86E76" w:rsidP="00B86E76">
            <w:pPr>
              <w:rPr>
                <w:rFonts w:cs="Arial"/>
              </w:rPr>
            </w:pPr>
            <w:r w:rsidRPr="0039464E">
              <w:rPr>
                <w:rFonts w:cs="Arial"/>
                <w:u w:val="single"/>
              </w:rPr>
              <w:t>Dinsdag:</w:t>
            </w:r>
            <w:r w:rsidRPr="0039464E">
              <w:rPr>
                <w:rFonts w:cs="Arial"/>
              </w:rPr>
              <w:t xml:space="preserve"> </w:t>
            </w:r>
          </w:p>
          <w:p w14:paraId="31D064EE" w14:textId="77777777" w:rsidR="00B86E76" w:rsidRPr="0039464E" w:rsidRDefault="00B86E76" w:rsidP="00B86E76">
            <w:pPr>
              <w:pStyle w:val="Lijstalinea"/>
              <w:numPr>
                <w:ilvl w:val="0"/>
                <w:numId w:val="2"/>
              </w:numPr>
              <w:rPr>
                <w:rFonts w:cs="Arial"/>
                <w:u w:val="single"/>
              </w:rPr>
            </w:pPr>
            <w:r w:rsidRPr="0039464E">
              <w:rPr>
                <w:rFonts w:cs="Arial"/>
              </w:rPr>
              <w:t xml:space="preserve">MDO 14.00 – 15.30 uur. </w:t>
            </w:r>
          </w:p>
          <w:p w14:paraId="22BCC220" w14:textId="77777777" w:rsidR="00B86E76" w:rsidRPr="0039464E" w:rsidRDefault="00B86E76" w:rsidP="00B86E76">
            <w:pPr>
              <w:pStyle w:val="Lijstalinea"/>
              <w:ind w:left="360"/>
              <w:rPr>
                <w:rFonts w:cs="Arial"/>
                <w:u w:val="single"/>
              </w:rPr>
            </w:pPr>
          </w:p>
          <w:p w14:paraId="3E6FF9ED" w14:textId="77777777" w:rsidR="00B86E76" w:rsidRPr="0039464E" w:rsidRDefault="00B86E76" w:rsidP="00B86E76">
            <w:pPr>
              <w:pStyle w:val="Lijstalinea"/>
              <w:numPr>
                <w:ilvl w:val="0"/>
                <w:numId w:val="2"/>
              </w:numPr>
              <w:rPr>
                <w:rFonts w:cs="Arial"/>
              </w:rPr>
            </w:pPr>
            <w:r w:rsidRPr="0039464E">
              <w:rPr>
                <w:rFonts w:cs="Arial"/>
              </w:rPr>
              <w:t>1 x per maand een beleidsvergadering van de polikliniek, waarbij de aios ook van harte is uitgenodigd.</w:t>
            </w:r>
          </w:p>
          <w:p w14:paraId="68D3CAB1" w14:textId="77777777" w:rsidR="00B86E76" w:rsidRPr="002E2E90" w:rsidRDefault="00B86E76" w:rsidP="00B86E76">
            <w:pPr>
              <w:pStyle w:val="Lijstalinea"/>
              <w:numPr>
                <w:ilvl w:val="0"/>
                <w:numId w:val="2"/>
              </w:numPr>
              <w:rPr>
                <w:rFonts w:cs="Arial"/>
              </w:rPr>
            </w:pPr>
            <w:r w:rsidRPr="0039464E">
              <w:rPr>
                <w:rFonts w:cs="Arial"/>
              </w:rPr>
              <w:t>4 x per jaar een Groot Werk Overleg (GWO) van het Cluster Stemmings- en Angststoornissen, waarbij de aios ook van harte is uitgenodigd.</w:t>
            </w:r>
          </w:p>
          <w:p w14:paraId="2013E116" w14:textId="77777777" w:rsidR="00B86E76" w:rsidRPr="0039464E" w:rsidRDefault="00B86E76" w:rsidP="00B86E76">
            <w:pPr>
              <w:rPr>
                <w:rFonts w:cs="Arial"/>
              </w:rPr>
            </w:pPr>
            <w:r w:rsidRPr="0039464E">
              <w:rPr>
                <w:rFonts w:cs="Arial"/>
                <w:u w:val="single"/>
              </w:rPr>
              <w:t>Woensdag:</w:t>
            </w:r>
          </w:p>
          <w:p w14:paraId="35AEDB57" w14:textId="77777777" w:rsidR="00B86E76" w:rsidRPr="0039464E" w:rsidRDefault="00B86E76" w:rsidP="00B86E76">
            <w:pPr>
              <w:pStyle w:val="Lijstalinea"/>
              <w:numPr>
                <w:ilvl w:val="0"/>
                <w:numId w:val="2"/>
              </w:numPr>
              <w:rPr>
                <w:rFonts w:cs="Arial"/>
              </w:rPr>
            </w:pPr>
            <w:r w:rsidRPr="0039464E">
              <w:rPr>
                <w:rFonts w:cs="Arial"/>
              </w:rPr>
              <w:t xml:space="preserve">Even weken:  Psychotherapie Indicatieberaad 11.00 – 12.30 uur. </w:t>
            </w:r>
          </w:p>
          <w:p w14:paraId="102163FD" w14:textId="77777777" w:rsidR="00B86E76" w:rsidRPr="002E2E90" w:rsidRDefault="00B86E76" w:rsidP="00B86E76">
            <w:pPr>
              <w:pStyle w:val="Lijstalinea"/>
              <w:numPr>
                <w:ilvl w:val="0"/>
                <w:numId w:val="2"/>
              </w:numPr>
              <w:rPr>
                <w:rFonts w:cs="Arial"/>
              </w:rPr>
            </w:pPr>
            <w:r w:rsidRPr="0039464E">
              <w:rPr>
                <w:rFonts w:cs="Arial"/>
              </w:rPr>
              <w:t xml:space="preserve">Oneven weken: Bandjesbespreking 11.00 – 12.00 uur. </w:t>
            </w:r>
          </w:p>
          <w:p w14:paraId="6C058A0B" w14:textId="77777777" w:rsidR="00B86E76" w:rsidRPr="0039464E" w:rsidRDefault="00B86E76" w:rsidP="00B86E76">
            <w:pPr>
              <w:tabs>
                <w:tab w:val="left" w:pos="5055"/>
              </w:tabs>
              <w:rPr>
                <w:rFonts w:cs="Arial"/>
              </w:rPr>
            </w:pPr>
            <w:r w:rsidRPr="0039464E">
              <w:rPr>
                <w:rFonts w:cs="Arial"/>
                <w:u w:val="single"/>
              </w:rPr>
              <w:t xml:space="preserve">Donderdag </w:t>
            </w:r>
            <w:r w:rsidRPr="0039464E">
              <w:rPr>
                <w:rFonts w:cs="Arial"/>
                <w:u w:val="single"/>
                <w:vertAlign w:val="superscript"/>
              </w:rPr>
              <w:t>$</w:t>
            </w:r>
            <w:r w:rsidRPr="0039464E">
              <w:rPr>
                <w:rFonts w:cs="Arial"/>
                <w:u w:val="single"/>
              </w:rPr>
              <w:t>:</w:t>
            </w:r>
            <w:r w:rsidRPr="0039464E">
              <w:rPr>
                <w:rFonts w:cs="Arial"/>
              </w:rPr>
              <w:t xml:space="preserve"> </w:t>
            </w:r>
          </w:p>
          <w:p w14:paraId="2B8DBD7C" w14:textId="77777777" w:rsidR="00B86E76" w:rsidRPr="002E2E90" w:rsidRDefault="00B86E76" w:rsidP="00B86E76">
            <w:pPr>
              <w:tabs>
                <w:tab w:val="left" w:pos="5055"/>
              </w:tabs>
              <w:rPr>
                <w:rFonts w:cs="Arial"/>
              </w:rPr>
            </w:pPr>
            <w:r w:rsidRPr="0039464E">
              <w:rPr>
                <w:rFonts w:cs="Arial"/>
                <w:vertAlign w:val="superscript"/>
              </w:rPr>
              <w:t>$</w:t>
            </w:r>
            <w:r w:rsidRPr="0039464E">
              <w:rPr>
                <w:rFonts w:cs="Arial"/>
              </w:rPr>
              <w:t xml:space="preserve"> AIOS vaak afwezig i.v.m. onderwijs.</w:t>
            </w:r>
          </w:p>
          <w:p w14:paraId="77AB10B1" w14:textId="77777777" w:rsidR="00B86E76" w:rsidRPr="0039464E" w:rsidRDefault="00B86E76" w:rsidP="00B86E76">
            <w:pPr>
              <w:rPr>
                <w:rFonts w:cs="Arial"/>
                <w:i/>
              </w:rPr>
            </w:pPr>
            <w:r w:rsidRPr="0039464E">
              <w:rPr>
                <w:rFonts w:cs="Arial"/>
                <w:i/>
              </w:rPr>
              <w:lastRenderedPageBreak/>
              <w:t>Algemeen</w:t>
            </w:r>
          </w:p>
          <w:p w14:paraId="78AC3D8D" w14:textId="77777777" w:rsidR="00B86E76" w:rsidRPr="0039464E" w:rsidRDefault="00B86E76" w:rsidP="00B86E76">
            <w:pPr>
              <w:rPr>
                <w:rFonts w:cs="Arial"/>
              </w:rPr>
            </w:pPr>
            <w:r w:rsidRPr="0039464E">
              <w:rPr>
                <w:rFonts w:cs="Arial"/>
              </w:rPr>
              <w:t>Dagelijks vindt van 8.30 – 9.00 uur de algemene artsenoverdracht van de dienst plaats.</w:t>
            </w:r>
          </w:p>
          <w:p w14:paraId="02C22FC1" w14:textId="77777777" w:rsidR="00B86E76" w:rsidRPr="0039464E" w:rsidRDefault="00B86E76" w:rsidP="00B86E76">
            <w:pPr>
              <w:rPr>
                <w:rFonts w:cs="Arial"/>
              </w:rPr>
            </w:pPr>
            <w:r w:rsidRPr="0039464E">
              <w:rPr>
                <w:rFonts w:cs="Arial"/>
              </w:rPr>
              <w:t>Op dinsdagen vindt er tussen 12.30 – 13.30 uur een lunchbespreking plaats (waarin o.a. klinische conferenties, suïcidepreventie werkgroep bespreking), met aios, psychiaters, co-assistenten en andere geïnteresseerde behandelaren.</w:t>
            </w:r>
          </w:p>
          <w:p w14:paraId="6EAEB762" w14:textId="77777777" w:rsidR="00B86E76" w:rsidRPr="0039464E" w:rsidRDefault="00B86E76" w:rsidP="00B86E76">
            <w:pPr>
              <w:rPr>
                <w:rFonts w:cs="Arial"/>
                <w:i/>
              </w:rPr>
            </w:pPr>
            <w:r w:rsidRPr="0039464E">
              <w:rPr>
                <w:rFonts w:cs="Arial"/>
                <w:i/>
              </w:rPr>
              <w:t>Deeltijdbehandelingen</w:t>
            </w:r>
          </w:p>
          <w:p w14:paraId="3FBE1441" w14:textId="77777777" w:rsidR="00B86E76" w:rsidRDefault="00B86E76" w:rsidP="00B86E76">
            <w:pPr>
              <w:rPr>
                <w:rFonts w:cs="Arial"/>
              </w:rPr>
            </w:pPr>
            <w:r w:rsidRPr="0039464E">
              <w:rPr>
                <w:rFonts w:cs="Arial"/>
              </w:rPr>
              <w:t>Bij combinatie-stages met eendaagse deeltijdbehandeling depressie of driedaagse deeltijdbehandeling wordt verwezen naar desbetreffende stage-omschrijving.</w:t>
            </w:r>
          </w:p>
          <w:p w14:paraId="7A1BD082" w14:textId="77777777" w:rsidR="00B86E76" w:rsidRPr="0039464E" w:rsidRDefault="00B86E76" w:rsidP="00B86E76">
            <w:pPr>
              <w:rPr>
                <w:rFonts w:cs="Arial"/>
              </w:rPr>
            </w:pPr>
          </w:p>
        </w:tc>
      </w:tr>
      <w:tr w:rsidR="00B86E76" w:rsidRPr="0039464E" w14:paraId="6B416742" w14:textId="77777777" w:rsidTr="00556B5D">
        <w:tc>
          <w:tcPr>
            <w:tcW w:w="9640" w:type="dxa"/>
            <w:gridSpan w:val="3"/>
            <w:tcBorders>
              <w:bottom w:val="double" w:sz="4" w:space="0" w:color="auto"/>
            </w:tcBorders>
          </w:tcPr>
          <w:p w14:paraId="621C1AEA" w14:textId="77777777" w:rsidR="00B86E76" w:rsidRPr="0039464E" w:rsidRDefault="00B86E76" w:rsidP="00B86E76">
            <w:pPr>
              <w:rPr>
                <w:rFonts w:cs="Arial"/>
                <w:b/>
              </w:rPr>
            </w:pPr>
            <w:r w:rsidRPr="0039464E">
              <w:rPr>
                <w:b/>
              </w:rPr>
              <w:lastRenderedPageBreak/>
              <w:br w:type="page"/>
            </w:r>
            <w:r w:rsidRPr="0039464E">
              <w:rPr>
                <w:rFonts w:cs="Arial"/>
                <w:b/>
              </w:rPr>
              <w:t>Statistieken volgens land. Opl. Plan ‘de Psychiater’</w:t>
            </w:r>
          </w:p>
        </w:tc>
      </w:tr>
      <w:tr w:rsidR="00B86E76" w:rsidRPr="0039464E" w14:paraId="7C4AFFE4" w14:textId="77777777" w:rsidTr="00556B5D">
        <w:tc>
          <w:tcPr>
            <w:tcW w:w="2552" w:type="dxa"/>
            <w:tcBorders>
              <w:top w:val="double" w:sz="4" w:space="0" w:color="auto"/>
              <w:right w:val="nil"/>
            </w:tcBorders>
          </w:tcPr>
          <w:p w14:paraId="47235087" w14:textId="77777777" w:rsidR="00B86E76" w:rsidRPr="0039464E" w:rsidRDefault="00B86E76" w:rsidP="00B86E76">
            <w:pPr>
              <w:rPr>
                <w:rFonts w:cs="Arial"/>
              </w:rPr>
            </w:pPr>
            <w:r w:rsidRPr="0039464E">
              <w:rPr>
                <w:rFonts w:cs="Arial"/>
              </w:rPr>
              <w:t>Datum stagebeschrijving</w:t>
            </w:r>
          </w:p>
        </w:tc>
        <w:tc>
          <w:tcPr>
            <w:tcW w:w="7088" w:type="dxa"/>
            <w:gridSpan w:val="2"/>
            <w:tcBorders>
              <w:top w:val="double" w:sz="4" w:space="0" w:color="auto"/>
              <w:left w:val="nil"/>
            </w:tcBorders>
          </w:tcPr>
          <w:p w14:paraId="30D52722" w14:textId="77777777" w:rsidR="00B86E76" w:rsidRPr="0039464E" w:rsidRDefault="00B86E76" w:rsidP="00B86E76">
            <w:pPr>
              <w:rPr>
                <w:rFonts w:cs="Arial"/>
              </w:rPr>
            </w:pPr>
            <w:r w:rsidRPr="0039464E">
              <w:rPr>
                <w:rFonts w:cs="Arial"/>
              </w:rPr>
              <w:t xml:space="preserve"> Februari 2021</w:t>
            </w:r>
          </w:p>
        </w:tc>
      </w:tr>
      <w:tr w:rsidR="00B86E76" w:rsidRPr="0039464E" w14:paraId="444A7625" w14:textId="77777777" w:rsidTr="00556B5D">
        <w:tc>
          <w:tcPr>
            <w:tcW w:w="2552" w:type="dxa"/>
            <w:tcBorders>
              <w:right w:val="nil"/>
            </w:tcBorders>
          </w:tcPr>
          <w:p w14:paraId="6447C50A" w14:textId="77777777" w:rsidR="00B86E76" w:rsidRPr="0039464E" w:rsidRDefault="00B86E76" w:rsidP="00B86E76">
            <w:pPr>
              <w:rPr>
                <w:rFonts w:cs="Arial"/>
              </w:rPr>
            </w:pPr>
            <w:r w:rsidRPr="0039464E">
              <w:rPr>
                <w:rFonts w:cs="Arial"/>
              </w:rPr>
              <w:t>Locatie van de afdeling</w:t>
            </w:r>
          </w:p>
        </w:tc>
        <w:tc>
          <w:tcPr>
            <w:tcW w:w="7088" w:type="dxa"/>
            <w:gridSpan w:val="2"/>
            <w:tcBorders>
              <w:left w:val="nil"/>
            </w:tcBorders>
          </w:tcPr>
          <w:p w14:paraId="305EEA2C" w14:textId="77777777" w:rsidR="00B86E76" w:rsidRPr="0039464E" w:rsidRDefault="00B86E76" w:rsidP="00B86E76">
            <w:pPr>
              <w:rPr>
                <w:rFonts w:cs="Arial"/>
              </w:rPr>
            </w:pPr>
            <w:r w:rsidRPr="0039464E">
              <w:rPr>
                <w:rFonts w:cs="Arial"/>
              </w:rPr>
              <w:t>Universitair Centrum Psychiatrie, UMC Groningen</w:t>
            </w:r>
          </w:p>
        </w:tc>
      </w:tr>
      <w:tr w:rsidR="00B86E76" w:rsidRPr="0039464E" w14:paraId="17450D03" w14:textId="77777777" w:rsidTr="00556B5D">
        <w:tc>
          <w:tcPr>
            <w:tcW w:w="2552" w:type="dxa"/>
            <w:tcBorders>
              <w:right w:val="nil"/>
            </w:tcBorders>
          </w:tcPr>
          <w:p w14:paraId="77A35350" w14:textId="77777777" w:rsidR="00B86E76" w:rsidRPr="0039464E" w:rsidRDefault="00B86E76" w:rsidP="00B86E76">
            <w:pPr>
              <w:rPr>
                <w:rFonts w:cs="Arial"/>
              </w:rPr>
            </w:pPr>
            <w:r w:rsidRPr="0039464E">
              <w:rPr>
                <w:rFonts w:cs="Arial"/>
              </w:rPr>
              <w:t>Opleidingsjaar</w:t>
            </w:r>
          </w:p>
        </w:tc>
        <w:tc>
          <w:tcPr>
            <w:tcW w:w="7088" w:type="dxa"/>
            <w:gridSpan w:val="2"/>
            <w:tcBorders>
              <w:left w:val="nil"/>
            </w:tcBorders>
          </w:tcPr>
          <w:p w14:paraId="4FC01727" w14:textId="77777777" w:rsidR="00B86E76" w:rsidRPr="0039464E" w:rsidRDefault="00B86E76" w:rsidP="00B86E76">
            <w:pPr>
              <w:rPr>
                <w:rFonts w:cs="Arial"/>
              </w:rPr>
            </w:pPr>
            <w:r w:rsidRPr="0039464E">
              <w:rPr>
                <w:rFonts w:cs="Arial"/>
              </w:rPr>
              <w:t>De stage is geschikt voor jongerejaars en ouderejaars AIOS</w:t>
            </w:r>
          </w:p>
        </w:tc>
      </w:tr>
      <w:tr w:rsidR="00B86E76" w:rsidRPr="0039464E" w14:paraId="0D560CA5" w14:textId="77777777" w:rsidTr="00556B5D">
        <w:tc>
          <w:tcPr>
            <w:tcW w:w="2552" w:type="dxa"/>
            <w:tcBorders>
              <w:right w:val="nil"/>
            </w:tcBorders>
          </w:tcPr>
          <w:p w14:paraId="4F10D766" w14:textId="77777777" w:rsidR="00B86E76" w:rsidRPr="0039464E" w:rsidRDefault="00B86E76" w:rsidP="00B86E76">
            <w:pPr>
              <w:rPr>
                <w:rFonts w:cs="Arial"/>
              </w:rPr>
            </w:pPr>
            <w:r w:rsidRPr="0039464E">
              <w:rPr>
                <w:rFonts w:cs="Arial"/>
              </w:rPr>
              <w:t>Duur van de stage</w:t>
            </w:r>
          </w:p>
        </w:tc>
        <w:tc>
          <w:tcPr>
            <w:tcW w:w="7088" w:type="dxa"/>
            <w:gridSpan w:val="2"/>
            <w:tcBorders>
              <w:left w:val="nil"/>
            </w:tcBorders>
          </w:tcPr>
          <w:p w14:paraId="54243D71" w14:textId="77777777" w:rsidR="00B86E76" w:rsidRPr="0039464E" w:rsidRDefault="00B86E76" w:rsidP="00B86E76">
            <w:pPr>
              <w:rPr>
                <w:rFonts w:cs="Arial"/>
              </w:rPr>
            </w:pPr>
            <w:r w:rsidRPr="0039464E">
              <w:rPr>
                <w:rFonts w:cs="Arial"/>
              </w:rPr>
              <w:t>1 jaar</w:t>
            </w:r>
          </w:p>
        </w:tc>
      </w:tr>
      <w:tr w:rsidR="00B86E76" w:rsidRPr="0039464E" w14:paraId="166B39A3" w14:textId="77777777" w:rsidTr="00556B5D">
        <w:tc>
          <w:tcPr>
            <w:tcW w:w="2552" w:type="dxa"/>
            <w:tcBorders>
              <w:right w:val="nil"/>
            </w:tcBorders>
          </w:tcPr>
          <w:p w14:paraId="392FBB55" w14:textId="77777777" w:rsidR="00B86E76" w:rsidRPr="0039464E" w:rsidRDefault="00B86E76" w:rsidP="00B86E76">
            <w:pPr>
              <w:rPr>
                <w:rFonts w:cs="Arial"/>
              </w:rPr>
            </w:pPr>
            <w:r w:rsidRPr="0039464E">
              <w:rPr>
                <w:rFonts w:cs="Arial"/>
              </w:rPr>
              <w:t>Aanstelling</w:t>
            </w:r>
          </w:p>
        </w:tc>
        <w:tc>
          <w:tcPr>
            <w:tcW w:w="7088" w:type="dxa"/>
            <w:gridSpan w:val="2"/>
            <w:tcBorders>
              <w:left w:val="nil"/>
            </w:tcBorders>
          </w:tcPr>
          <w:p w14:paraId="773277DA" w14:textId="77777777" w:rsidR="00B86E76" w:rsidRPr="0039464E" w:rsidRDefault="00B86E76" w:rsidP="00B86E76">
            <w:pPr>
              <w:rPr>
                <w:rFonts w:cs="Arial"/>
              </w:rPr>
            </w:pPr>
            <w:r w:rsidRPr="0039464E">
              <w:rPr>
                <w:rFonts w:cs="Arial"/>
              </w:rPr>
              <w:t>Deze poliklinische stage is geschikt voor aios die voltijd of deeltijd werken (50% of meer) of hun opleiding combineren met onderzoek of onderwijstaken. De caseload kan worden aangepast aan de inzetbaarheid van de polikliniek. Wel is het belangrijk dat de aios op voldoende momenten gedurende de week aanwezig is om de eigen patiënten te kunnen opvolgen en crisisbeoordelingen te kunnen doen.</w:t>
            </w:r>
          </w:p>
          <w:p w14:paraId="662CED70" w14:textId="77777777" w:rsidR="00B86E76" w:rsidRPr="0039464E" w:rsidRDefault="00B86E76" w:rsidP="00B86E76">
            <w:pPr>
              <w:rPr>
                <w:rFonts w:cs="Arial"/>
              </w:rPr>
            </w:pPr>
            <w:r w:rsidRPr="0039464E">
              <w:rPr>
                <w:rFonts w:cs="Arial"/>
              </w:rPr>
              <w:t xml:space="preserve">Aanwezigheid op de dinsdagen is vereist gezien het MDO. </w:t>
            </w:r>
          </w:p>
          <w:p w14:paraId="649DDCA5" w14:textId="77777777" w:rsidR="00B86E76" w:rsidRPr="0039464E" w:rsidRDefault="00B86E76" w:rsidP="00B86E76">
            <w:pPr>
              <w:rPr>
                <w:rFonts w:cs="Arial"/>
                <w:i/>
              </w:rPr>
            </w:pPr>
            <w:r w:rsidRPr="0039464E">
              <w:rPr>
                <w:rFonts w:cs="Arial"/>
                <w:i/>
              </w:rPr>
              <w:t>Combinatiestage eendaagse deeltijdbehandeling depressie:</w:t>
            </w:r>
          </w:p>
          <w:p w14:paraId="1726828E" w14:textId="77777777" w:rsidR="00B86E76" w:rsidRPr="0039464E" w:rsidRDefault="00B86E76" w:rsidP="00B86E76">
            <w:pPr>
              <w:rPr>
                <w:rFonts w:cs="Arial"/>
              </w:rPr>
            </w:pPr>
            <w:r w:rsidRPr="0039464E">
              <w:rPr>
                <w:rFonts w:cs="Arial"/>
              </w:rPr>
              <w:t>1-daagse deeltijdbehandeling depressie zonder poliklinische taken is geschikt voor (40% -60%). De werkzaamheden vereisen wel  aanwezigheid op de dagen dat de deeltijdgroepen draaien, d.w.z. dat de AIOS in ieder geval op dinsdagen en vrijdagen aanwezig dient te zijn.</w:t>
            </w:r>
          </w:p>
          <w:p w14:paraId="3B6B488B" w14:textId="77777777" w:rsidR="00B86E76" w:rsidRPr="0039464E" w:rsidRDefault="00B86E76" w:rsidP="00B86E76">
            <w:pPr>
              <w:rPr>
                <w:rFonts w:cs="Arial"/>
                <w:i/>
              </w:rPr>
            </w:pPr>
            <w:r w:rsidRPr="0039464E">
              <w:rPr>
                <w:rFonts w:cs="Arial"/>
                <w:i/>
              </w:rPr>
              <w:t>Combinatiestage driedaagse deeltijdbehandeling depressie:</w:t>
            </w:r>
          </w:p>
          <w:p w14:paraId="1DCAD6DD" w14:textId="77777777" w:rsidR="00B86E76" w:rsidRPr="0039464E" w:rsidRDefault="00B86E76" w:rsidP="00B86E76">
            <w:pPr>
              <w:rPr>
                <w:rFonts w:cs="Arial"/>
              </w:rPr>
            </w:pPr>
            <w:r w:rsidRPr="0039464E">
              <w:rPr>
                <w:rFonts w:cs="Arial"/>
              </w:rPr>
              <w:t>3-daagse deeltijdbehandeling depressie zonder poliklinische taken is geschikt voor (40% -60%). De werkzaamheden vereisen wel  aanwezigheid van 3 dagen per week.</w:t>
            </w:r>
          </w:p>
          <w:p w14:paraId="09A19203" w14:textId="77777777" w:rsidR="00B86E76" w:rsidRPr="0039464E" w:rsidRDefault="00B86E76" w:rsidP="00B86E76">
            <w:pPr>
              <w:rPr>
                <w:rFonts w:cs="Arial"/>
              </w:rPr>
            </w:pPr>
            <w:r w:rsidRPr="0039464E">
              <w:rPr>
                <w:rFonts w:cs="Arial"/>
              </w:rPr>
              <w:t>AIOS dient in ieder geval bij deeltijdstage op maandagen en dinsdagen aanwezig te zijn.</w:t>
            </w:r>
          </w:p>
        </w:tc>
      </w:tr>
      <w:tr w:rsidR="00B86E76" w:rsidRPr="0039464E" w14:paraId="66CB5EF7" w14:textId="77777777" w:rsidTr="00556B5D">
        <w:tc>
          <w:tcPr>
            <w:tcW w:w="2552" w:type="dxa"/>
            <w:tcBorders>
              <w:bottom w:val="single" w:sz="4" w:space="0" w:color="auto"/>
              <w:right w:val="nil"/>
            </w:tcBorders>
          </w:tcPr>
          <w:p w14:paraId="2A8ECCB3" w14:textId="77777777" w:rsidR="00B86E76" w:rsidRPr="0039464E" w:rsidRDefault="00B86E76" w:rsidP="00B86E76">
            <w:pPr>
              <w:rPr>
                <w:rFonts w:cs="Arial"/>
              </w:rPr>
            </w:pPr>
            <w:r w:rsidRPr="0039464E">
              <w:rPr>
                <w:rFonts w:cs="Arial"/>
              </w:rPr>
              <w:t>Supervisor (werkbegeleider)</w:t>
            </w:r>
          </w:p>
        </w:tc>
        <w:tc>
          <w:tcPr>
            <w:tcW w:w="7088" w:type="dxa"/>
            <w:gridSpan w:val="2"/>
            <w:tcBorders>
              <w:left w:val="nil"/>
              <w:bottom w:val="single" w:sz="4" w:space="0" w:color="auto"/>
            </w:tcBorders>
          </w:tcPr>
          <w:p w14:paraId="434FC87E" w14:textId="77777777" w:rsidR="00B86E76" w:rsidRPr="0039464E" w:rsidRDefault="00B86E76" w:rsidP="00B86E76">
            <w:pPr>
              <w:rPr>
                <w:rFonts w:cs="Arial"/>
              </w:rPr>
            </w:pPr>
            <w:r w:rsidRPr="0039464E">
              <w:rPr>
                <w:rFonts w:cs="Arial"/>
              </w:rPr>
              <w:t xml:space="preserve">Psychiaters polikliniek depressie. </w:t>
            </w:r>
          </w:p>
        </w:tc>
      </w:tr>
      <w:tr w:rsidR="00B86E76" w:rsidRPr="0039464E" w14:paraId="67E46918" w14:textId="77777777" w:rsidTr="00556B5D">
        <w:tc>
          <w:tcPr>
            <w:tcW w:w="2552" w:type="dxa"/>
            <w:tcBorders>
              <w:bottom w:val="nil"/>
              <w:right w:val="nil"/>
            </w:tcBorders>
          </w:tcPr>
          <w:p w14:paraId="230717BA" w14:textId="77777777" w:rsidR="00B86E76" w:rsidRPr="0039464E" w:rsidRDefault="00B86E76" w:rsidP="00B86E76">
            <w:pPr>
              <w:rPr>
                <w:rFonts w:cs="Arial"/>
              </w:rPr>
            </w:pPr>
            <w:r w:rsidRPr="0039464E">
              <w:rPr>
                <w:rFonts w:cs="Arial"/>
              </w:rPr>
              <w:t>Thema’s:</w:t>
            </w:r>
          </w:p>
        </w:tc>
        <w:tc>
          <w:tcPr>
            <w:tcW w:w="7088" w:type="dxa"/>
            <w:gridSpan w:val="2"/>
            <w:tcBorders>
              <w:left w:val="nil"/>
              <w:bottom w:val="nil"/>
            </w:tcBorders>
          </w:tcPr>
          <w:p w14:paraId="622606EC" w14:textId="77777777" w:rsidR="00B86E76" w:rsidRPr="0039464E" w:rsidRDefault="00B86E76" w:rsidP="00B86E76">
            <w:pPr>
              <w:rPr>
                <w:rFonts w:cs="Arial"/>
              </w:rPr>
            </w:pPr>
            <w:r w:rsidRPr="0039464E">
              <w:rPr>
                <w:rFonts w:cs="Arial"/>
              </w:rPr>
              <w:t>Deeltijdbehandeling / groepstherapie / activerende depressiebehandeling</w:t>
            </w:r>
          </w:p>
        </w:tc>
      </w:tr>
      <w:tr w:rsidR="00B86E76" w:rsidRPr="0039464E" w14:paraId="0429C901" w14:textId="77777777" w:rsidTr="00556B5D">
        <w:tc>
          <w:tcPr>
            <w:tcW w:w="2552" w:type="dxa"/>
            <w:tcBorders>
              <w:top w:val="nil"/>
              <w:right w:val="nil"/>
            </w:tcBorders>
          </w:tcPr>
          <w:p w14:paraId="40A0A3FF" w14:textId="77777777" w:rsidR="00B86E76" w:rsidRPr="0039464E" w:rsidRDefault="00B86E76" w:rsidP="00B86E76">
            <w:pPr>
              <w:numPr>
                <w:ilvl w:val="0"/>
                <w:numId w:val="1"/>
              </w:numPr>
              <w:rPr>
                <w:rFonts w:cs="Arial"/>
              </w:rPr>
            </w:pPr>
            <w:r w:rsidRPr="0039464E">
              <w:rPr>
                <w:rFonts w:cs="Arial"/>
              </w:rPr>
              <w:t>Behandelcontext</w:t>
            </w:r>
          </w:p>
        </w:tc>
        <w:tc>
          <w:tcPr>
            <w:tcW w:w="7088" w:type="dxa"/>
            <w:gridSpan w:val="2"/>
            <w:tcBorders>
              <w:top w:val="nil"/>
              <w:left w:val="nil"/>
            </w:tcBorders>
          </w:tcPr>
          <w:p w14:paraId="6DC04527" w14:textId="77777777" w:rsidR="00B86E76" w:rsidRPr="0039464E" w:rsidRDefault="00B86E76" w:rsidP="00B86E76">
            <w:pPr>
              <w:widowControl w:val="0"/>
              <w:autoSpaceDE w:val="0"/>
              <w:autoSpaceDN w:val="0"/>
              <w:adjustRightInd w:val="0"/>
              <w:rPr>
                <w:rFonts w:eastAsia="Cambria" w:cs="Times-Roman"/>
              </w:rPr>
            </w:pPr>
          </w:p>
        </w:tc>
      </w:tr>
      <w:tr w:rsidR="00B86E76" w:rsidRPr="0039464E" w14:paraId="541D14C0" w14:textId="77777777" w:rsidTr="00556B5D">
        <w:tc>
          <w:tcPr>
            <w:tcW w:w="2552" w:type="dxa"/>
            <w:tcBorders>
              <w:right w:val="nil"/>
            </w:tcBorders>
          </w:tcPr>
          <w:p w14:paraId="5210EB20" w14:textId="77777777" w:rsidR="00B86E76" w:rsidRPr="0039464E" w:rsidRDefault="00B86E76" w:rsidP="00B86E76">
            <w:pPr>
              <w:numPr>
                <w:ilvl w:val="0"/>
                <w:numId w:val="1"/>
              </w:numPr>
              <w:rPr>
                <w:rFonts w:cs="Arial"/>
              </w:rPr>
            </w:pPr>
            <w:r w:rsidRPr="0039464E">
              <w:rPr>
                <w:rFonts w:cs="Arial"/>
              </w:rPr>
              <w:t>Leeftijd</w:t>
            </w:r>
          </w:p>
        </w:tc>
        <w:tc>
          <w:tcPr>
            <w:tcW w:w="7088" w:type="dxa"/>
            <w:gridSpan w:val="2"/>
            <w:tcBorders>
              <w:left w:val="nil"/>
            </w:tcBorders>
          </w:tcPr>
          <w:p w14:paraId="6E191A91" w14:textId="77777777" w:rsidR="00B86E76" w:rsidRPr="0039464E" w:rsidRDefault="00B86E76" w:rsidP="00B86E76">
            <w:pPr>
              <w:rPr>
                <w:rFonts w:cs="Arial"/>
              </w:rPr>
            </w:pPr>
            <w:r w:rsidRPr="0039464E">
              <w:rPr>
                <w:rFonts w:cs="Arial"/>
              </w:rPr>
              <w:t>Volwassenenpsychiatrie</w:t>
            </w:r>
          </w:p>
        </w:tc>
      </w:tr>
      <w:tr w:rsidR="00B86E76" w:rsidRPr="0039464E" w14:paraId="5AD1E4C6" w14:textId="77777777" w:rsidTr="00556B5D">
        <w:tc>
          <w:tcPr>
            <w:tcW w:w="2552" w:type="dxa"/>
            <w:tcBorders>
              <w:right w:val="nil"/>
            </w:tcBorders>
          </w:tcPr>
          <w:p w14:paraId="7AB1EF20" w14:textId="77777777" w:rsidR="00B86E76" w:rsidRPr="0039464E" w:rsidRDefault="00B86E76" w:rsidP="00B86E76">
            <w:pPr>
              <w:numPr>
                <w:ilvl w:val="0"/>
                <w:numId w:val="1"/>
              </w:numPr>
              <w:rPr>
                <w:rFonts w:cs="Arial"/>
              </w:rPr>
            </w:pPr>
            <w:r w:rsidRPr="0039464E">
              <w:rPr>
                <w:rFonts w:cs="Arial"/>
              </w:rPr>
              <w:t>Deelterrein</w:t>
            </w:r>
          </w:p>
        </w:tc>
        <w:tc>
          <w:tcPr>
            <w:tcW w:w="7088" w:type="dxa"/>
            <w:gridSpan w:val="2"/>
            <w:tcBorders>
              <w:left w:val="nil"/>
            </w:tcBorders>
          </w:tcPr>
          <w:p w14:paraId="172F959D" w14:textId="77777777" w:rsidR="00B86E76" w:rsidRPr="0039464E" w:rsidRDefault="00B86E76" w:rsidP="00B86E76">
            <w:pPr>
              <w:rPr>
                <w:rFonts w:cs="Arial"/>
              </w:rPr>
            </w:pPr>
            <w:r w:rsidRPr="0039464E">
              <w:rPr>
                <w:rFonts w:cs="Arial"/>
              </w:rPr>
              <w:t xml:space="preserve">Conform de interne opleidingseisen van het UCP kan, bij dienstverband van 80% -100% </w:t>
            </w:r>
            <w:r w:rsidRPr="0039464E">
              <w:rPr>
                <w:rFonts w:cs="Arial"/>
                <w:vertAlign w:val="superscript"/>
              </w:rPr>
              <w:t>#</w:t>
            </w:r>
            <w:r w:rsidRPr="0039464E">
              <w:rPr>
                <w:rFonts w:cs="Arial"/>
              </w:rPr>
              <w:t xml:space="preserve">, een deel van de tijd worden besteed in een gekozen differentiatiegebied, te weten psychotherapie, onderwijs, beleidspsychiatrie of wetenschap. </w:t>
            </w:r>
          </w:p>
          <w:p w14:paraId="178B6C99" w14:textId="77777777" w:rsidR="00B86E76" w:rsidRPr="0039464E" w:rsidRDefault="00B86E76" w:rsidP="00B86E76">
            <w:pPr>
              <w:rPr>
                <w:rFonts w:cs="Arial"/>
              </w:rPr>
            </w:pPr>
            <w:r w:rsidRPr="0039464E">
              <w:rPr>
                <w:rFonts w:cs="Arial"/>
                <w:vertAlign w:val="superscript"/>
              </w:rPr>
              <w:t>#</w:t>
            </w:r>
            <w:r w:rsidRPr="0039464E">
              <w:rPr>
                <w:rFonts w:cs="Arial"/>
              </w:rPr>
              <w:t>: zie kopje “aanstelling” wb. eisen voor aanstelling en aanwezigheid</w:t>
            </w:r>
          </w:p>
        </w:tc>
      </w:tr>
      <w:tr w:rsidR="00B86E76" w:rsidRPr="0039464E" w14:paraId="3D040A91" w14:textId="77777777" w:rsidTr="00556B5D">
        <w:tc>
          <w:tcPr>
            <w:tcW w:w="2552" w:type="dxa"/>
            <w:tcBorders>
              <w:right w:val="nil"/>
            </w:tcBorders>
          </w:tcPr>
          <w:p w14:paraId="41426CCD" w14:textId="77777777" w:rsidR="00B86E76" w:rsidRPr="0039464E" w:rsidRDefault="00B86E76" w:rsidP="00B86E76">
            <w:pPr>
              <w:rPr>
                <w:rFonts w:cs="Arial"/>
              </w:rPr>
            </w:pPr>
            <w:r w:rsidRPr="0039464E">
              <w:rPr>
                <w:rFonts w:cs="Arial"/>
              </w:rPr>
              <w:t xml:space="preserve">Te behalen EPA’s en Competenties (zie de EPA’s en bijbehorende competenties in LOP’ de psychiater’ </w:t>
            </w:r>
          </w:p>
        </w:tc>
        <w:tc>
          <w:tcPr>
            <w:tcW w:w="7088" w:type="dxa"/>
            <w:gridSpan w:val="2"/>
            <w:tcBorders>
              <w:left w:val="nil"/>
            </w:tcBorders>
          </w:tcPr>
          <w:p w14:paraId="2C54CB64" w14:textId="77777777" w:rsidR="00B86E76" w:rsidRPr="0039464E" w:rsidRDefault="00B86E76" w:rsidP="00B86E76">
            <w:pPr>
              <w:rPr>
                <w:rFonts w:cs="Arial"/>
              </w:rPr>
            </w:pPr>
            <w:r w:rsidRPr="0039464E">
              <w:rPr>
                <w:rFonts w:cs="Arial"/>
              </w:rPr>
              <w:t>Psychiatrisch onderzoek uitvoeren (competenties: medisch handelen, communicatie, kennis en wetenschap, professionaliteit)</w:t>
            </w:r>
          </w:p>
          <w:p w14:paraId="4C0B89C7" w14:textId="77777777" w:rsidR="00B86E76" w:rsidRPr="0039464E" w:rsidRDefault="00B86E76" w:rsidP="00B86E76">
            <w:pPr>
              <w:rPr>
                <w:rFonts w:cs="Arial"/>
              </w:rPr>
            </w:pPr>
            <w:r w:rsidRPr="0039464E">
              <w:rPr>
                <w:rFonts w:cs="Arial"/>
              </w:rPr>
              <w:t>Geïntegreerd psychiatrisch-somatisch behandelplan opstellen (competenties: medisch handelen, communicatie, kennis en wetenschap, professionaliteit)</w:t>
            </w:r>
          </w:p>
          <w:p w14:paraId="71B177F3" w14:textId="77777777" w:rsidR="00B86E76" w:rsidRPr="0039464E" w:rsidRDefault="00B86E76" w:rsidP="00B86E76">
            <w:pPr>
              <w:rPr>
                <w:rFonts w:cs="Arial"/>
              </w:rPr>
            </w:pPr>
            <w:r w:rsidRPr="0039464E">
              <w:rPr>
                <w:rFonts w:cs="Arial"/>
              </w:rPr>
              <w:t>Een therapeutische relatie onderhouden (competenties: medisch handelen, communicatie, kennis en wetenschap, professionaliteit)</w:t>
            </w:r>
          </w:p>
          <w:p w14:paraId="40538B41" w14:textId="77777777" w:rsidR="00B86E76" w:rsidRPr="0039464E" w:rsidRDefault="00B86E76" w:rsidP="00B86E76">
            <w:pPr>
              <w:rPr>
                <w:rFonts w:cs="Arial"/>
              </w:rPr>
            </w:pPr>
            <w:r w:rsidRPr="0039464E">
              <w:rPr>
                <w:rFonts w:cs="Arial"/>
              </w:rPr>
              <w:lastRenderedPageBreak/>
              <w:t>Een farmacotherapeutisch consult uitvoeren (competenties: medisch handelen, communicatie, kennis en wetenschap, professionaliteit)</w:t>
            </w:r>
          </w:p>
          <w:p w14:paraId="60121EB1" w14:textId="77777777" w:rsidR="00B86E76" w:rsidRPr="0039464E" w:rsidRDefault="00B86E76" w:rsidP="00B86E76">
            <w:pPr>
              <w:rPr>
                <w:rFonts w:cs="Arial"/>
              </w:rPr>
            </w:pPr>
            <w:r w:rsidRPr="0039464E">
              <w:rPr>
                <w:rFonts w:cs="Arial"/>
              </w:rPr>
              <w:t>Psychotherapie-indicatieonderzoek en psychotherapieën uitvoeren (competenties: medisch handelen, communicatie, samenwerking, professionaliteit)</w:t>
            </w:r>
          </w:p>
          <w:p w14:paraId="32306396" w14:textId="77777777" w:rsidR="00B86E76" w:rsidRPr="0039464E" w:rsidRDefault="00B86E76" w:rsidP="00B86E76">
            <w:pPr>
              <w:rPr>
                <w:rFonts w:cs="Arial"/>
              </w:rPr>
            </w:pPr>
            <w:r w:rsidRPr="0039464E">
              <w:rPr>
                <w:rFonts w:cs="Arial"/>
              </w:rPr>
              <w:t>Suïcidaliteitsbeoordeling (competenties: medisch handelen, communicatie, kennis en wetenschap, professionaliteit)</w:t>
            </w:r>
          </w:p>
          <w:p w14:paraId="056951EE" w14:textId="77777777" w:rsidR="00B86E76" w:rsidRPr="0039464E" w:rsidRDefault="00B86E76" w:rsidP="00B86E76">
            <w:pPr>
              <w:rPr>
                <w:rFonts w:cs="Arial"/>
              </w:rPr>
            </w:pPr>
            <w:r w:rsidRPr="0039464E">
              <w:rPr>
                <w:rFonts w:cs="Arial"/>
              </w:rPr>
              <w:t>Risicomanagement (competenties: medisch handelen, communicatie, kennis en wetenschap, professionaliteit)</w:t>
            </w:r>
          </w:p>
          <w:p w14:paraId="3478C22C" w14:textId="77777777" w:rsidR="00B86E76" w:rsidRPr="0039464E" w:rsidRDefault="00B86E76" w:rsidP="00B86E76">
            <w:pPr>
              <w:rPr>
                <w:rFonts w:cs="Arial"/>
              </w:rPr>
            </w:pPr>
            <w:r w:rsidRPr="0039464E">
              <w:rPr>
                <w:rFonts w:cs="Arial"/>
              </w:rPr>
              <w:t>Interprofessionele consultvoering en overdracht (competenties: medisch handelen, communicatie, leiderschap, professionaliteit)</w:t>
            </w:r>
          </w:p>
          <w:p w14:paraId="17BDD9FE" w14:textId="77777777" w:rsidR="00B86E76" w:rsidRPr="0039464E" w:rsidRDefault="00B86E76" w:rsidP="00B86E76">
            <w:pPr>
              <w:rPr>
                <w:rFonts w:cs="Arial"/>
              </w:rPr>
            </w:pPr>
            <w:r w:rsidRPr="0039464E">
              <w:rPr>
                <w:rFonts w:cs="Arial"/>
              </w:rPr>
              <w:t>Leiding geven aan een interprofessioneel team (competenties: communicatie, samenwerking, leiderschap, professionaliteit)</w:t>
            </w:r>
          </w:p>
          <w:p w14:paraId="6960AE1A" w14:textId="77777777" w:rsidR="00B86E76" w:rsidRPr="0039464E" w:rsidRDefault="00B86E76" w:rsidP="00B86E76">
            <w:pPr>
              <w:rPr>
                <w:rFonts w:cs="Arial"/>
              </w:rPr>
            </w:pPr>
            <w:r w:rsidRPr="0039464E">
              <w:rPr>
                <w:rFonts w:cs="Arial"/>
              </w:rPr>
              <w:t>Zo mogelijk: Systeemgesprek voeren (competenties: medisch handelen, communicatie, kennis en wetenschap, professionaliteit)</w:t>
            </w:r>
          </w:p>
        </w:tc>
      </w:tr>
      <w:tr w:rsidR="00B86E76" w:rsidRPr="0039464E" w14:paraId="0EF9C857" w14:textId="77777777" w:rsidTr="00556B5D">
        <w:tc>
          <w:tcPr>
            <w:tcW w:w="2552" w:type="dxa"/>
            <w:tcBorders>
              <w:right w:val="nil"/>
            </w:tcBorders>
          </w:tcPr>
          <w:p w14:paraId="5F161E76" w14:textId="77777777" w:rsidR="00B86E76" w:rsidRPr="0039464E" w:rsidRDefault="00B86E76" w:rsidP="00B86E76">
            <w:pPr>
              <w:rPr>
                <w:rFonts w:cs="Arial"/>
              </w:rPr>
            </w:pPr>
            <w:r w:rsidRPr="0039464E">
              <w:rPr>
                <w:rFonts w:cs="Arial"/>
              </w:rPr>
              <w:lastRenderedPageBreak/>
              <w:t xml:space="preserve">Ziektebeelden: </w:t>
            </w:r>
          </w:p>
          <w:p w14:paraId="6E9B8123" w14:textId="77777777" w:rsidR="00B86E76" w:rsidRPr="0039464E" w:rsidRDefault="00B86E76" w:rsidP="00B86E76">
            <w:pPr>
              <w:rPr>
                <w:rFonts w:cs="Arial"/>
              </w:rPr>
            </w:pPr>
          </w:p>
        </w:tc>
        <w:tc>
          <w:tcPr>
            <w:tcW w:w="7088" w:type="dxa"/>
            <w:gridSpan w:val="2"/>
            <w:tcBorders>
              <w:left w:val="nil"/>
            </w:tcBorders>
          </w:tcPr>
          <w:p w14:paraId="5EB6079C" w14:textId="77777777" w:rsidR="00B86E76" w:rsidRPr="0039464E" w:rsidRDefault="00B86E76" w:rsidP="00B86E76">
            <w:pPr>
              <w:widowControl w:val="0"/>
              <w:autoSpaceDE w:val="0"/>
              <w:autoSpaceDN w:val="0"/>
              <w:adjustRightInd w:val="0"/>
              <w:rPr>
                <w:rFonts w:cs="Arial"/>
              </w:rPr>
            </w:pPr>
            <w:r w:rsidRPr="0039464E">
              <w:rPr>
                <w:rFonts w:cs="Arial"/>
              </w:rPr>
              <w:t>Stemmingsstoornissen (80-100%)</w:t>
            </w:r>
          </w:p>
          <w:p w14:paraId="084EDB18" w14:textId="77777777" w:rsidR="00B86E76" w:rsidRPr="0039464E" w:rsidRDefault="00B86E76" w:rsidP="00B86E76">
            <w:pPr>
              <w:widowControl w:val="0"/>
              <w:autoSpaceDE w:val="0"/>
              <w:autoSpaceDN w:val="0"/>
              <w:adjustRightInd w:val="0"/>
              <w:rPr>
                <w:rFonts w:cs="Arial"/>
              </w:rPr>
            </w:pPr>
            <w:r w:rsidRPr="0039464E">
              <w:rPr>
                <w:rFonts w:cs="Arial"/>
              </w:rPr>
              <w:t>Angst- en dwangstoornissen (40-60%, als comorbiditeit)</w:t>
            </w:r>
          </w:p>
          <w:p w14:paraId="5437DF04" w14:textId="77777777" w:rsidR="00B86E76" w:rsidRPr="0039464E" w:rsidRDefault="00B86E76" w:rsidP="00B86E76">
            <w:pPr>
              <w:widowControl w:val="0"/>
              <w:autoSpaceDE w:val="0"/>
              <w:autoSpaceDN w:val="0"/>
              <w:adjustRightInd w:val="0"/>
              <w:rPr>
                <w:rFonts w:cs="Arial"/>
              </w:rPr>
            </w:pPr>
            <w:r w:rsidRPr="0039464E">
              <w:rPr>
                <w:rFonts w:cs="Arial"/>
              </w:rPr>
              <w:t xml:space="preserve">Slaapstoornissen (50-100%, als comorbiditeit) </w:t>
            </w:r>
          </w:p>
          <w:p w14:paraId="7E73783D" w14:textId="77777777" w:rsidR="00B86E76" w:rsidRPr="0039464E" w:rsidRDefault="00B86E76" w:rsidP="00B86E76">
            <w:pPr>
              <w:widowControl w:val="0"/>
              <w:autoSpaceDE w:val="0"/>
              <w:autoSpaceDN w:val="0"/>
              <w:adjustRightInd w:val="0"/>
              <w:rPr>
                <w:rFonts w:cs="Arial"/>
              </w:rPr>
            </w:pPr>
            <w:r w:rsidRPr="0039464E">
              <w:rPr>
                <w:rFonts w:cs="Arial"/>
              </w:rPr>
              <w:t>Verslavingen (0-20%, als comorbiditeit)</w:t>
            </w:r>
          </w:p>
          <w:p w14:paraId="2ED8A98F" w14:textId="77777777" w:rsidR="00B86E76" w:rsidRPr="0039464E" w:rsidRDefault="00B86E76" w:rsidP="00B86E76">
            <w:pPr>
              <w:widowControl w:val="0"/>
              <w:autoSpaceDE w:val="0"/>
              <w:autoSpaceDN w:val="0"/>
              <w:adjustRightInd w:val="0"/>
              <w:rPr>
                <w:rFonts w:cs="Arial"/>
              </w:rPr>
            </w:pPr>
            <w:r w:rsidRPr="0039464E">
              <w:rPr>
                <w:rFonts w:cs="Arial"/>
              </w:rPr>
              <w:t>Persoonlijkheidsstoornissen (~60%, als comorbiditeit)</w:t>
            </w:r>
          </w:p>
          <w:p w14:paraId="48ED8DEB" w14:textId="77777777" w:rsidR="00B86E76" w:rsidRPr="0039464E" w:rsidRDefault="00B86E76" w:rsidP="00B86E76">
            <w:pPr>
              <w:widowControl w:val="0"/>
              <w:autoSpaceDE w:val="0"/>
              <w:autoSpaceDN w:val="0"/>
              <w:adjustRightInd w:val="0"/>
              <w:rPr>
                <w:rFonts w:cs="Arial"/>
              </w:rPr>
            </w:pPr>
            <w:r w:rsidRPr="0039464E">
              <w:rPr>
                <w:rFonts w:cs="Arial"/>
              </w:rPr>
              <w:t>Suïcidaal gedrag (10-20%)</w:t>
            </w:r>
          </w:p>
          <w:p w14:paraId="5C6A4856" w14:textId="77777777" w:rsidR="00B86E76" w:rsidRPr="0039464E" w:rsidRDefault="00B86E76" w:rsidP="00B86E76">
            <w:pPr>
              <w:widowControl w:val="0"/>
              <w:autoSpaceDE w:val="0"/>
              <w:autoSpaceDN w:val="0"/>
              <w:adjustRightInd w:val="0"/>
              <w:rPr>
                <w:rFonts w:cs="Arial"/>
              </w:rPr>
            </w:pPr>
            <w:r w:rsidRPr="0039464E">
              <w:rPr>
                <w:rFonts w:cs="Arial"/>
              </w:rPr>
              <w:t xml:space="preserve">Cognitieve stoornissen (0-10%, als comorbiditeit) </w:t>
            </w:r>
          </w:p>
          <w:p w14:paraId="7465EE85" w14:textId="77777777" w:rsidR="00B86E76" w:rsidRPr="0039464E" w:rsidRDefault="00B86E76" w:rsidP="00B86E76">
            <w:pPr>
              <w:widowControl w:val="0"/>
              <w:autoSpaceDE w:val="0"/>
              <w:autoSpaceDN w:val="0"/>
              <w:adjustRightInd w:val="0"/>
              <w:rPr>
                <w:rFonts w:cs="Arial"/>
              </w:rPr>
            </w:pPr>
            <w:r w:rsidRPr="0039464E">
              <w:rPr>
                <w:rFonts w:cs="Arial"/>
              </w:rPr>
              <w:t>Dissociatieve stoornissen (0-10%, als comorbiditeit)</w:t>
            </w:r>
          </w:p>
          <w:p w14:paraId="057C5802" w14:textId="77777777" w:rsidR="00B86E76" w:rsidRPr="0039464E" w:rsidRDefault="00B86E76" w:rsidP="00B86E76">
            <w:pPr>
              <w:widowControl w:val="0"/>
              <w:autoSpaceDE w:val="0"/>
              <w:autoSpaceDN w:val="0"/>
              <w:adjustRightInd w:val="0"/>
              <w:rPr>
                <w:rFonts w:cs="Arial"/>
              </w:rPr>
            </w:pPr>
            <w:r w:rsidRPr="0039464E">
              <w:rPr>
                <w:rFonts w:cs="Arial"/>
              </w:rPr>
              <w:t>Eetstoornissen (0-10%, als comorbiditeit)</w:t>
            </w:r>
          </w:p>
          <w:p w14:paraId="0E490997" w14:textId="77777777" w:rsidR="00B86E76" w:rsidRPr="0039464E" w:rsidRDefault="00B86E76" w:rsidP="00B86E76">
            <w:pPr>
              <w:widowControl w:val="0"/>
              <w:autoSpaceDE w:val="0"/>
              <w:autoSpaceDN w:val="0"/>
              <w:adjustRightInd w:val="0"/>
              <w:rPr>
                <w:rFonts w:cs="Arial"/>
              </w:rPr>
            </w:pPr>
            <w:r w:rsidRPr="0039464E">
              <w:rPr>
                <w:rFonts w:cs="Arial"/>
              </w:rPr>
              <w:t>Stoornissen met somatische symptomen (0-20%, als comorbiditeit)</w:t>
            </w:r>
          </w:p>
          <w:p w14:paraId="23019690" w14:textId="77777777" w:rsidR="00B86E76" w:rsidRPr="0039464E" w:rsidRDefault="00B86E76" w:rsidP="00B86E76">
            <w:pPr>
              <w:widowControl w:val="0"/>
              <w:autoSpaceDE w:val="0"/>
              <w:autoSpaceDN w:val="0"/>
              <w:adjustRightInd w:val="0"/>
              <w:rPr>
                <w:rFonts w:cs="Arial"/>
              </w:rPr>
            </w:pPr>
            <w:r w:rsidRPr="0039464E">
              <w:rPr>
                <w:rFonts w:cs="Arial"/>
              </w:rPr>
              <w:t xml:space="preserve">Ontwikkelingsstoornissen, inclusief verstandelijke beperking (0-25%, als comorbiditeit) </w:t>
            </w:r>
          </w:p>
        </w:tc>
      </w:tr>
      <w:tr w:rsidR="00B86E76" w:rsidRPr="0039464E" w14:paraId="2F85CA32" w14:textId="77777777" w:rsidTr="00556B5D">
        <w:tc>
          <w:tcPr>
            <w:tcW w:w="2552" w:type="dxa"/>
            <w:tcBorders>
              <w:right w:val="nil"/>
            </w:tcBorders>
          </w:tcPr>
          <w:p w14:paraId="1F8763A9" w14:textId="77777777" w:rsidR="00B86E76" w:rsidRPr="0039464E" w:rsidRDefault="00B86E76" w:rsidP="00B86E76">
            <w:pPr>
              <w:rPr>
                <w:rFonts w:cs="Arial"/>
              </w:rPr>
            </w:pPr>
            <w:r w:rsidRPr="0039464E">
              <w:rPr>
                <w:rFonts w:cs="Arial"/>
              </w:rPr>
              <w:t>Leermiddelen</w:t>
            </w:r>
          </w:p>
        </w:tc>
        <w:tc>
          <w:tcPr>
            <w:tcW w:w="7088" w:type="dxa"/>
            <w:gridSpan w:val="2"/>
            <w:tcBorders>
              <w:left w:val="nil"/>
            </w:tcBorders>
          </w:tcPr>
          <w:p w14:paraId="28070AC2" w14:textId="77777777" w:rsidR="00B86E76" w:rsidRPr="0039464E" w:rsidRDefault="00B86E76" w:rsidP="00B86E76">
            <w:pPr>
              <w:widowControl w:val="0"/>
              <w:autoSpaceDE w:val="0"/>
              <w:autoSpaceDN w:val="0"/>
              <w:adjustRightInd w:val="0"/>
              <w:rPr>
                <w:rFonts w:cs="Arial"/>
              </w:rPr>
            </w:pPr>
            <w:r w:rsidRPr="0039464E">
              <w:rPr>
                <w:rFonts w:cs="Arial"/>
              </w:rPr>
              <w:t>Literatuur, praktijkervaring, zo mogelijk bijscholing/congressen</w:t>
            </w:r>
          </w:p>
          <w:p w14:paraId="31348F71" w14:textId="77777777" w:rsidR="00B86E76" w:rsidRPr="0039464E" w:rsidRDefault="00B86E76" w:rsidP="00B86E76">
            <w:pPr>
              <w:widowControl w:val="0"/>
              <w:autoSpaceDE w:val="0"/>
              <w:autoSpaceDN w:val="0"/>
              <w:adjustRightInd w:val="0"/>
              <w:rPr>
                <w:rFonts w:cs="GillSansMT"/>
              </w:rPr>
            </w:pPr>
            <w:r w:rsidRPr="0039464E">
              <w:rPr>
                <w:rFonts w:cs="GillSansMT"/>
              </w:rPr>
              <w:t>Werkbegeleiding</w:t>
            </w:r>
          </w:p>
          <w:p w14:paraId="486FA928" w14:textId="77777777" w:rsidR="00B86E76" w:rsidRPr="0039464E" w:rsidRDefault="00B86E76" w:rsidP="00B86E76">
            <w:pPr>
              <w:widowControl w:val="0"/>
              <w:autoSpaceDE w:val="0"/>
              <w:autoSpaceDN w:val="0"/>
              <w:adjustRightInd w:val="0"/>
              <w:rPr>
                <w:rFonts w:cs="GillSansMT"/>
              </w:rPr>
            </w:pPr>
            <w:r w:rsidRPr="0039464E">
              <w:rPr>
                <w:rFonts w:cs="GillSansMT"/>
              </w:rPr>
              <w:t>Supervisie (algemeen) / intervisie conform interne UCP opleidingseisen</w:t>
            </w:r>
          </w:p>
          <w:p w14:paraId="7EB94BD4" w14:textId="77777777" w:rsidR="00B86E76" w:rsidRPr="0039464E" w:rsidRDefault="00B86E76" w:rsidP="00B86E76">
            <w:pPr>
              <w:widowControl w:val="0"/>
              <w:autoSpaceDE w:val="0"/>
              <w:autoSpaceDN w:val="0"/>
              <w:adjustRightInd w:val="0"/>
              <w:rPr>
                <w:rFonts w:cs="GillSansMT"/>
              </w:rPr>
            </w:pPr>
            <w:r w:rsidRPr="0039464E">
              <w:rPr>
                <w:rFonts w:cs="GillSansMT"/>
              </w:rPr>
              <w:t>Intervisie binnen het team</w:t>
            </w:r>
          </w:p>
          <w:p w14:paraId="259EFE3A" w14:textId="77777777" w:rsidR="00B86E76" w:rsidRPr="0039464E" w:rsidRDefault="00B86E76" w:rsidP="00B86E76">
            <w:pPr>
              <w:widowControl w:val="0"/>
              <w:autoSpaceDE w:val="0"/>
              <w:autoSpaceDN w:val="0"/>
              <w:adjustRightInd w:val="0"/>
              <w:rPr>
                <w:rFonts w:cs="GillSansMT"/>
              </w:rPr>
            </w:pPr>
            <w:r w:rsidRPr="0039464E">
              <w:rPr>
                <w:rFonts w:cs="GillSansMT"/>
              </w:rPr>
              <w:t>Klinische presentaties</w:t>
            </w:r>
          </w:p>
          <w:p w14:paraId="5F8BB46F" w14:textId="77777777" w:rsidR="00B86E76" w:rsidRPr="0039464E" w:rsidRDefault="00B86E76" w:rsidP="00B86E76">
            <w:pPr>
              <w:widowControl w:val="0"/>
              <w:autoSpaceDE w:val="0"/>
              <w:autoSpaceDN w:val="0"/>
              <w:adjustRightInd w:val="0"/>
              <w:rPr>
                <w:rFonts w:cs="GillSansMT"/>
                <w:lang w:val="en-US"/>
              </w:rPr>
            </w:pPr>
            <w:r w:rsidRPr="0039464E">
              <w:rPr>
                <w:rFonts w:cs="GillSansMT"/>
                <w:lang w:val="en-US"/>
              </w:rPr>
              <w:t>Refereren</w:t>
            </w:r>
          </w:p>
          <w:p w14:paraId="0D95FD77" w14:textId="77777777" w:rsidR="00B86E76" w:rsidRPr="0039464E" w:rsidRDefault="00B86E76" w:rsidP="00B86E76">
            <w:pPr>
              <w:widowControl w:val="0"/>
              <w:autoSpaceDE w:val="0"/>
              <w:autoSpaceDN w:val="0"/>
              <w:adjustRightInd w:val="0"/>
              <w:rPr>
                <w:rFonts w:cs="GillSansMT"/>
                <w:lang w:val="en-US"/>
              </w:rPr>
            </w:pPr>
            <w:r w:rsidRPr="0039464E">
              <w:rPr>
                <w:rFonts w:cs="GillSansMT"/>
                <w:lang w:val="en-US"/>
              </w:rPr>
              <w:t>Critically Appraised Topics (CAT’s)</w:t>
            </w:r>
          </w:p>
          <w:p w14:paraId="4E296A5D" w14:textId="77777777" w:rsidR="00B86E76" w:rsidRPr="0039464E" w:rsidRDefault="00B86E76" w:rsidP="00B86E76">
            <w:pPr>
              <w:widowControl w:val="0"/>
              <w:autoSpaceDE w:val="0"/>
              <w:autoSpaceDN w:val="0"/>
              <w:adjustRightInd w:val="0"/>
              <w:rPr>
                <w:rFonts w:cs="GillSansMT"/>
              </w:rPr>
            </w:pPr>
            <w:r w:rsidRPr="0039464E">
              <w:rPr>
                <w:rFonts w:cs="GillSansMT"/>
              </w:rPr>
              <w:t>Leertherapie (indien nog niet afgerond)</w:t>
            </w:r>
          </w:p>
          <w:p w14:paraId="25E24B1A" w14:textId="77777777" w:rsidR="00B86E76" w:rsidRPr="0039464E" w:rsidRDefault="00B86E76" w:rsidP="00B86E76">
            <w:pPr>
              <w:widowControl w:val="0"/>
              <w:autoSpaceDE w:val="0"/>
              <w:autoSpaceDN w:val="0"/>
              <w:adjustRightInd w:val="0"/>
              <w:rPr>
                <w:rFonts w:cs="GillSansMT"/>
              </w:rPr>
            </w:pPr>
            <w:r w:rsidRPr="0039464E">
              <w:rPr>
                <w:rFonts w:cs="GillSansMT"/>
              </w:rPr>
              <w:t>Themagebonden landelijk kennisonderwijs Beilen</w:t>
            </w:r>
          </w:p>
          <w:p w14:paraId="7567EBB3" w14:textId="77777777" w:rsidR="00B86E76" w:rsidRPr="0039464E" w:rsidRDefault="00B86E76" w:rsidP="00B86E76">
            <w:pPr>
              <w:widowControl w:val="0"/>
              <w:autoSpaceDE w:val="0"/>
              <w:autoSpaceDN w:val="0"/>
              <w:adjustRightInd w:val="0"/>
              <w:rPr>
                <w:rFonts w:cs="GillSansMT"/>
              </w:rPr>
            </w:pPr>
            <w:r w:rsidRPr="0039464E">
              <w:rPr>
                <w:rFonts w:cs="GillSansMT"/>
              </w:rPr>
              <w:t>Regionaal psychotherapieonderwijs</w:t>
            </w:r>
          </w:p>
          <w:p w14:paraId="2ECA2844" w14:textId="77777777" w:rsidR="00B86E76" w:rsidRPr="0039464E" w:rsidRDefault="00B86E76" w:rsidP="00B86E76">
            <w:pPr>
              <w:widowControl w:val="0"/>
              <w:autoSpaceDE w:val="0"/>
              <w:autoSpaceDN w:val="0"/>
              <w:adjustRightInd w:val="0"/>
              <w:rPr>
                <w:rFonts w:cs="GillSansMT"/>
              </w:rPr>
            </w:pPr>
            <w:r w:rsidRPr="0039464E">
              <w:rPr>
                <w:rFonts w:cs="GillSansMT"/>
              </w:rPr>
              <w:t>Klinisch Vaardigheden Onderwijs</w:t>
            </w:r>
          </w:p>
          <w:p w14:paraId="1C778475" w14:textId="77777777" w:rsidR="00B86E76" w:rsidRPr="0039464E" w:rsidRDefault="00B86E76" w:rsidP="00B86E76">
            <w:pPr>
              <w:widowControl w:val="0"/>
              <w:autoSpaceDE w:val="0"/>
              <w:autoSpaceDN w:val="0"/>
              <w:adjustRightInd w:val="0"/>
              <w:rPr>
                <w:rFonts w:cs="GillSansMT"/>
              </w:rPr>
            </w:pPr>
            <w:r w:rsidRPr="0039464E">
              <w:rPr>
                <w:rFonts w:cs="GillSansMT"/>
              </w:rPr>
              <w:t>Intern somatisch onderwijs (interne geneeskunde, neurologie)</w:t>
            </w:r>
          </w:p>
          <w:p w14:paraId="3021487C" w14:textId="77777777" w:rsidR="00B86E76" w:rsidRPr="0039464E" w:rsidRDefault="00B86E76" w:rsidP="00B86E76">
            <w:pPr>
              <w:widowControl w:val="0"/>
              <w:autoSpaceDE w:val="0"/>
              <w:autoSpaceDN w:val="0"/>
              <w:adjustRightInd w:val="0"/>
              <w:rPr>
                <w:rFonts w:cs="GillSansMT"/>
              </w:rPr>
            </w:pPr>
            <w:r w:rsidRPr="0039464E">
              <w:rPr>
                <w:rFonts w:cs="GillSansMT"/>
              </w:rPr>
              <w:t>Toegespitst cursorisch onderwijs (inclusief programma UCP)</w:t>
            </w:r>
          </w:p>
          <w:p w14:paraId="07E67792" w14:textId="77777777" w:rsidR="00B86E76" w:rsidRPr="0039464E" w:rsidRDefault="00B86E76" w:rsidP="00B86E76">
            <w:pPr>
              <w:widowControl w:val="0"/>
              <w:autoSpaceDE w:val="0"/>
              <w:autoSpaceDN w:val="0"/>
              <w:adjustRightInd w:val="0"/>
              <w:rPr>
                <w:rFonts w:cs="GillSansMT"/>
              </w:rPr>
            </w:pPr>
            <w:r w:rsidRPr="0039464E">
              <w:rPr>
                <w:rFonts w:cs="GillSansMT"/>
              </w:rPr>
              <w:t>Zelfstudie in onderling overleg nader samen te stellen</w:t>
            </w:r>
          </w:p>
        </w:tc>
      </w:tr>
      <w:tr w:rsidR="00B86E76" w:rsidRPr="0039464E" w14:paraId="05B054B0" w14:textId="77777777" w:rsidTr="00556B5D">
        <w:tc>
          <w:tcPr>
            <w:tcW w:w="2552" w:type="dxa"/>
            <w:tcBorders>
              <w:right w:val="nil"/>
            </w:tcBorders>
          </w:tcPr>
          <w:p w14:paraId="3AAAB5CF" w14:textId="77777777" w:rsidR="00B86E76" w:rsidRPr="0039464E" w:rsidRDefault="00B86E76" w:rsidP="00B86E76">
            <w:pPr>
              <w:rPr>
                <w:rFonts w:cs="Arial"/>
              </w:rPr>
            </w:pPr>
            <w:r w:rsidRPr="0039464E">
              <w:rPr>
                <w:rFonts w:cs="Arial"/>
              </w:rPr>
              <w:t>Evaluaties (per half jaar)</w:t>
            </w:r>
          </w:p>
        </w:tc>
        <w:tc>
          <w:tcPr>
            <w:tcW w:w="7088" w:type="dxa"/>
            <w:gridSpan w:val="2"/>
            <w:tcBorders>
              <w:left w:val="nil"/>
            </w:tcBorders>
          </w:tcPr>
          <w:p w14:paraId="420D9147" w14:textId="77777777" w:rsidR="00B86E76" w:rsidRPr="0039464E" w:rsidRDefault="00B86E76" w:rsidP="00B86E76">
            <w:pPr>
              <w:autoSpaceDE w:val="0"/>
              <w:autoSpaceDN w:val="0"/>
              <w:adjustRightInd w:val="0"/>
              <w:rPr>
                <w:rFonts w:cs="Arial"/>
              </w:rPr>
            </w:pPr>
            <w:r w:rsidRPr="0039464E">
              <w:rPr>
                <w:rFonts w:cs="Arial"/>
              </w:rPr>
              <w:t>Per half jaar: minimaal 8 KPB's, waarvan 2 over psychotherapie</w:t>
            </w:r>
          </w:p>
          <w:p w14:paraId="1D8B2AC9" w14:textId="77777777" w:rsidR="00B86E76" w:rsidRPr="0039464E" w:rsidRDefault="00B86E76" w:rsidP="00B86E76">
            <w:pPr>
              <w:autoSpaceDE w:val="0"/>
              <w:autoSpaceDN w:val="0"/>
              <w:adjustRightInd w:val="0"/>
              <w:rPr>
                <w:rFonts w:cs="Arial"/>
              </w:rPr>
            </w:pPr>
            <w:r w:rsidRPr="0039464E">
              <w:rPr>
                <w:rFonts w:cs="Arial"/>
              </w:rPr>
              <w:t>Per half jaar: 360 graden beoordeling</w:t>
            </w:r>
          </w:p>
          <w:p w14:paraId="7EF51A43" w14:textId="77777777" w:rsidR="00B86E76" w:rsidRPr="0039464E" w:rsidRDefault="00B86E76" w:rsidP="00B86E76">
            <w:pPr>
              <w:autoSpaceDE w:val="0"/>
              <w:autoSpaceDN w:val="0"/>
              <w:adjustRightInd w:val="0"/>
              <w:rPr>
                <w:rFonts w:cs="Arial"/>
              </w:rPr>
            </w:pPr>
            <w:r w:rsidRPr="0039464E">
              <w:rPr>
                <w:rFonts w:cs="Arial"/>
              </w:rPr>
              <w:t>Per half jaar: minimaal 2 beoordelingen brieven en 2 beoordelingen dossiervoering</w:t>
            </w:r>
          </w:p>
          <w:p w14:paraId="1BFD73DA" w14:textId="77777777" w:rsidR="00B86E76" w:rsidRPr="0039464E" w:rsidRDefault="00B86E76" w:rsidP="00B86E76">
            <w:pPr>
              <w:autoSpaceDE w:val="0"/>
              <w:autoSpaceDN w:val="0"/>
              <w:adjustRightInd w:val="0"/>
              <w:rPr>
                <w:rFonts w:cs="Arial"/>
              </w:rPr>
            </w:pPr>
            <w:r w:rsidRPr="0039464E">
              <w:rPr>
                <w:rFonts w:cs="Arial"/>
              </w:rPr>
              <w:t>Beoordeling van elke CAT, JC, referaat en klinische conferentie</w:t>
            </w:r>
          </w:p>
          <w:p w14:paraId="6552413E" w14:textId="77777777" w:rsidR="00B86E76" w:rsidRPr="0039464E" w:rsidRDefault="00B86E76" w:rsidP="00B86E76">
            <w:pPr>
              <w:autoSpaceDE w:val="0"/>
              <w:autoSpaceDN w:val="0"/>
              <w:adjustRightInd w:val="0"/>
              <w:rPr>
                <w:rFonts w:cs="Arial"/>
              </w:rPr>
            </w:pPr>
            <w:r w:rsidRPr="0039464E">
              <w:rPr>
                <w:rFonts w:cs="Arial"/>
              </w:rPr>
              <w:t>Voortgangsgesprekken m.b.t. algemene stageboordeling; minimaal halfjaarlijks</w:t>
            </w:r>
          </w:p>
          <w:p w14:paraId="1F9DD991" w14:textId="77777777" w:rsidR="00B86E76" w:rsidRPr="0039464E" w:rsidRDefault="00B86E76" w:rsidP="00B86E76">
            <w:pPr>
              <w:autoSpaceDE w:val="0"/>
              <w:autoSpaceDN w:val="0"/>
              <w:adjustRightInd w:val="0"/>
              <w:rPr>
                <w:rFonts w:cs="GillSansMT"/>
              </w:rPr>
            </w:pPr>
            <w:r w:rsidRPr="0039464E">
              <w:rPr>
                <w:rFonts w:cs="Arial"/>
              </w:rPr>
              <w:t>Zo mogelijk via opleiders overige kennistoetsen</w:t>
            </w:r>
          </w:p>
        </w:tc>
      </w:tr>
      <w:tr w:rsidR="00B86E76" w:rsidRPr="0039464E" w14:paraId="57FB52CF" w14:textId="77777777" w:rsidTr="00556B5D">
        <w:tc>
          <w:tcPr>
            <w:tcW w:w="2552" w:type="dxa"/>
            <w:tcBorders>
              <w:right w:val="nil"/>
            </w:tcBorders>
          </w:tcPr>
          <w:p w14:paraId="58ADA294" w14:textId="77777777" w:rsidR="00B86E76" w:rsidRPr="0039464E" w:rsidRDefault="00B86E76" w:rsidP="00B86E76">
            <w:pPr>
              <w:rPr>
                <w:rFonts w:cs="Arial"/>
              </w:rPr>
            </w:pPr>
            <w:r w:rsidRPr="0039464E">
              <w:rPr>
                <w:rFonts w:cs="Arial"/>
              </w:rPr>
              <w:t>Doelstelling en doelgroep</w:t>
            </w:r>
          </w:p>
        </w:tc>
        <w:tc>
          <w:tcPr>
            <w:tcW w:w="7088" w:type="dxa"/>
            <w:gridSpan w:val="2"/>
            <w:tcBorders>
              <w:left w:val="nil"/>
            </w:tcBorders>
          </w:tcPr>
          <w:p w14:paraId="1842DBEA" w14:textId="77777777" w:rsidR="00B86E76" w:rsidRPr="0039464E" w:rsidRDefault="00B86E76" w:rsidP="00B86E76">
            <w:pPr>
              <w:rPr>
                <w:rFonts w:cs="Arial"/>
              </w:rPr>
            </w:pPr>
            <w:r w:rsidRPr="0039464E">
              <w:rPr>
                <w:rFonts w:cs="Arial"/>
              </w:rPr>
              <w:t>Patiënten met een depressieve stoornis en eventuele co-morbiditeit, die ernstig gestagneerd zijn in hun sociaal-maatschappelijk functioneren.  Patiënten met een ernstige depressieve stoornis die aangemeld worden voor een experimentele behandeling i.h.v. de tertiaire functie van het UCP.</w:t>
            </w:r>
          </w:p>
        </w:tc>
      </w:tr>
      <w:tr w:rsidR="00B86E76" w:rsidRPr="0039464E" w14:paraId="68D3EB32" w14:textId="77777777" w:rsidTr="00556B5D">
        <w:tc>
          <w:tcPr>
            <w:tcW w:w="2552" w:type="dxa"/>
            <w:tcBorders>
              <w:right w:val="nil"/>
            </w:tcBorders>
          </w:tcPr>
          <w:p w14:paraId="5FA4AEE2" w14:textId="77777777" w:rsidR="00B86E76" w:rsidRPr="0039464E" w:rsidRDefault="00B86E76" w:rsidP="00B86E76">
            <w:pPr>
              <w:rPr>
                <w:rFonts w:cs="Arial"/>
              </w:rPr>
            </w:pPr>
            <w:r w:rsidRPr="0039464E">
              <w:rPr>
                <w:rFonts w:cs="Arial"/>
              </w:rPr>
              <w:lastRenderedPageBreak/>
              <w:t>Werkbelasting</w:t>
            </w:r>
          </w:p>
        </w:tc>
        <w:tc>
          <w:tcPr>
            <w:tcW w:w="7088" w:type="dxa"/>
            <w:gridSpan w:val="2"/>
            <w:tcBorders>
              <w:left w:val="nil"/>
            </w:tcBorders>
          </w:tcPr>
          <w:p w14:paraId="4BD5EC38" w14:textId="77777777" w:rsidR="00B86E76" w:rsidRPr="0039464E" w:rsidRDefault="00B86E76" w:rsidP="00B86E76">
            <w:pPr>
              <w:rPr>
                <w:rFonts w:cs="Arial"/>
              </w:rPr>
            </w:pPr>
            <w:r w:rsidRPr="0039464E">
              <w:rPr>
                <w:rFonts w:cs="Arial"/>
              </w:rPr>
              <w:t>De grootte van de poliklinische caseload is afhankelijk van de aanstelling van de aios. In principe neemt de aios de caseload over van de voorgaande collega-aios (NB. de voorganger maakt samen met de supervisor ruim voorafgaand aan het einde van de stage een plan welke patiënten kunnen worden afgesloten en welke overgedragen dienen te worden). In principe verricht een 100% aios elke week twee intakes, een 50% aios verricht elke week een intake.</w:t>
            </w:r>
          </w:p>
        </w:tc>
      </w:tr>
      <w:tr w:rsidR="00B86E76" w:rsidRPr="0039464E" w14:paraId="4BA966E4" w14:textId="77777777" w:rsidTr="00556B5D">
        <w:tc>
          <w:tcPr>
            <w:tcW w:w="2552" w:type="dxa"/>
            <w:tcBorders>
              <w:right w:val="nil"/>
            </w:tcBorders>
          </w:tcPr>
          <w:p w14:paraId="24F2C89D" w14:textId="77777777" w:rsidR="00B86E76" w:rsidRPr="0039464E" w:rsidRDefault="00B86E76" w:rsidP="00B86E76">
            <w:pPr>
              <w:rPr>
                <w:rFonts w:cs="Arial"/>
              </w:rPr>
            </w:pPr>
            <w:r w:rsidRPr="0039464E">
              <w:rPr>
                <w:rFonts w:cs="Arial"/>
              </w:rPr>
              <w:t>Samenstelling team</w:t>
            </w:r>
          </w:p>
        </w:tc>
        <w:tc>
          <w:tcPr>
            <w:tcW w:w="7088" w:type="dxa"/>
            <w:gridSpan w:val="2"/>
            <w:tcBorders>
              <w:left w:val="nil"/>
            </w:tcBorders>
          </w:tcPr>
          <w:p w14:paraId="1106F4A6" w14:textId="77777777" w:rsidR="00B86E76" w:rsidRPr="0039464E" w:rsidRDefault="00B86E76" w:rsidP="00B86E76">
            <w:pPr>
              <w:autoSpaceDE w:val="0"/>
              <w:autoSpaceDN w:val="0"/>
              <w:adjustRightInd w:val="0"/>
              <w:rPr>
                <w:rFonts w:cs="GillSansMT"/>
              </w:rPr>
            </w:pPr>
            <w:r w:rsidRPr="0039464E">
              <w:rPr>
                <w:rFonts w:cs="GillSansMT"/>
              </w:rPr>
              <w:t>Klinisch psychologen, GZ-psychologen</w:t>
            </w:r>
          </w:p>
          <w:p w14:paraId="52E42DF7" w14:textId="77777777" w:rsidR="00B86E76" w:rsidRPr="0039464E" w:rsidRDefault="00B86E76" w:rsidP="00B86E76">
            <w:pPr>
              <w:autoSpaceDE w:val="0"/>
              <w:autoSpaceDN w:val="0"/>
              <w:adjustRightInd w:val="0"/>
              <w:rPr>
                <w:rFonts w:cs="GillSansMT"/>
              </w:rPr>
            </w:pPr>
            <w:r w:rsidRPr="0039464E">
              <w:rPr>
                <w:rFonts w:cs="GillSansMT"/>
              </w:rPr>
              <w:t>Psychiaters</w:t>
            </w:r>
          </w:p>
          <w:p w14:paraId="16C43646" w14:textId="77777777" w:rsidR="00B86E76" w:rsidRPr="0039464E" w:rsidRDefault="00B86E76" w:rsidP="00B86E76">
            <w:pPr>
              <w:autoSpaceDE w:val="0"/>
              <w:autoSpaceDN w:val="0"/>
              <w:adjustRightInd w:val="0"/>
              <w:rPr>
                <w:rFonts w:cs="GillSansMT"/>
              </w:rPr>
            </w:pPr>
            <w:r w:rsidRPr="0039464E">
              <w:rPr>
                <w:rFonts w:cs="GillSansMT"/>
              </w:rPr>
              <w:t>Arts-assistenten</w:t>
            </w:r>
          </w:p>
          <w:p w14:paraId="0062D13B" w14:textId="77777777" w:rsidR="00B86E76" w:rsidRPr="0039464E" w:rsidRDefault="00B86E76" w:rsidP="00B86E76">
            <w:pPr>
              <w:autoSpaceDE w:val="0"/>
              <w:autoSpaceDN w:val="0"/>
              <w:adjustRightInd w:val="0"/>
              <w:rPr>
                <w:rFonts w:cs="GillSansMT"/>
              </w:rPr>
            </w:pPr>
            <w:r w:rsidRPr="0039464E">
              <w:rPr>
                <w:rFonts w:cs="GillSansMT"/>
              </w:rPr>
              <w:t>Verpleegkundige specialisten</w:t>
            </w:r>
          </w:p>
          <w:p w14:paraId="6A0187F1" w14:textId="77777777" w:rsidR="00B86E76" w:rsidRPr="0039464E" w:rsidRDefault="00B86E76" w:rsidP="00B86E76">
            <w:pPr>
              <w:autoSpaceDE w:val="0"/>
              <w:autoSpaceDN w:val="0"/>
              <w:adjustRightInd w:val="0"/>
              <w:rPr>
                <w:rFonts w:cs="GillSansMT"/>
              </w:rPr>
            </w:pPr>
            <w:r w:rsidRPr="0039464E">
              <w:rPr>
                <w:rFonts w:cs="GillSansMT"/>
              </w:rPr>
              <w:t>Psychomotorisch therapeuten</w:t>
            </w:r>
          </w:p>
          <w:p w14:paraId="57C91BA4" w14:textId="77777777" w:rsidR="00B86E76" w:rsidRPr="0039464E" w:rsidRDefault="00B86E76" w:rsidP="00B86E76">
            <w:pPr>
              <w:autoSpaceDE w:val="0"/>
              <w:autoSpaceDN w:val="0"/>
              <w:adjustRightInd w:val="0"/>
              <w:rPr>
                <w:rFonts w:cs="GillSansMT"/>
              </w:rPr>
            </w:pPr>
            <w:r w:rsidRPr="0039464E">
              <w:rPr>
                <w:rFonts w:cs="GillSansMT"/>
              </w:rPr>
              <w:t>Beeldend therapeut</w:t>
            </w:r>
          </w:p>
          <w:p w14:paraId="59364ACD" w14:textId="77777777" w:rsidR="00B86E76" w:rsidRPr="0039464E" w:rsidRDefault="00B86E76" w:rsidP="00B86E76">
            <w:pPr>
              <w:autoSpaceDE w:val="0"/>
              <w:autoSpaceDN w:val="0"/>
              <w:adjustRightInd w:val="0"/>
              <w:rPr>
                <w:rFonts w:cs="GillSansMT"/>
              </w:rPr>
            </w:pPr>
            <w:r w:rsidRPr="0039464E">
              <w:rPr>
                <w:rFonts w:cs="GillSansMT"/>
              </w:rPr>
              <w:t>Arbeidstherapeut/trajectbegeleider</w:t>
            </w:r>
          </w:p>
          <w:p w14:paraId="12E08DB7" w14:textId="77777777" w:rsidR="00B86E76" w:rsidRPr="0039464E" w:rsidRDefault="00B86E76" w:rsidP="00B86E76">
            <w:pPr>
              <w:autoSpaceDE w:val="0"/>
              <w:autoSpaceDN w:val="0"/>
              <w:adjustRightInd w:val="0"/>
              <w:rPr>
                <w:rFonts w:cs="GillSansMT"/>
              </w:rPr>
            </w:pPr>
            <w:r w:rsidRPr="0039464E">
              <w:rPr>
                <w:rFonts w:cs="GillSansMT"/>
              </w:rPr>
              <w:t>Medewerkers zorgadministratie</w:t>
            </w:r>
          </w:p>
        </w:tc>
      </w:tr>
      <w:tr w:rsidR="00B86E76" w:rsidRPr="0039464E" w14:paraId="080064E7" w14:textId="77777777" w:rsidTr="00556B5D">
        <w:tc>
          <w:tcPr>
            <w:tcW w:w="2552" w:type="dxa"/>
            <w:tcBorders>
              <w:right w:val="nil"/>
            </w:tcBorders>
          </w:tcPr>
          <w:p w14:paraId="3CDD289F" w14:textId="77777777" w:rsidR="00B86E76" w:rsidRPr="0039464E" w:rsidRDefault="00B86E76" w:rsidP="00B86E76">
            <w:pPr>
              <w:rPr>
                <w:rFonts w:cs="Arial"/>
              </w:rPr>
            </w:pPr>
            <w:r w:rsidRPr="0039464E">
              <w:rPr>
                <w:rFonts w:cs="Arial"/>
              </w:rPr>
              <w:t>Faciliteiten</w:t>
            </w:r>
          </w:p>
        </w:tc>
        <w:tc>
          <w:tcPr>
            <w:tcW w:w="7088" w:type="dxa"/>
            <w:gridSpan w:val="2"/>
            <w:tcBorders>
              <w:left w:val="nil"/>
            </w:tcBorders>
          </w:tcPr>
          <w:p w14:paraId="0B6C35E7" w14:textId="77777777" w:rsidR="00B86E76" w:rsidRPr="0039464E" w:rsidRDefault="00B86E76" w:rsidP="00B86E76">
            <w:pPr>
              <w:rPr>
                <w:rFonts w:cs="Arial"/>
              </w:rPr>
            </w:pPr>
            <w:r w:rsidRPr="0039464E">
              <w:rPr>
                <w:rFonts w:cs="Arial"/>
              </w:rPr>
              <w:t>Eigen werkkamer met PC</w:t>
            </w:r>
          </w:p>
          <w:p w14:paraId="515CA619" w14:textId="77777777" w:rsidR="00B86E76" w:rsidRPr="0039464E" w:rsidRDefault="00B86E76" w:rsidP="00B86E76">
            <w:pPr>
              <w:rPr>
                <w:rFonts w:cs="Arial"/>
              </w:rPr>
            </w:pPr>
            <w:r w:rsidRPr="0039464E">
              <w:rPr>
                <w:rFonts w:cs="Arial"/>
              </w:rPr>
              <w:t>Onderzoekskamer</w:t>
            </w:r>
          </w:p>
          <w:p w14:paraId="6A5CFC59" w14:textId="77777777" w:rsidR="00B86E76" w:rsidRPr="0039464E" w:rsidRDefault="00B86E76" w:rsidP="00B86E76">
            <w:pPr>
              <w:rPr>
                <w:rFonts w:cs="Arial"/>
              </w:rPr>
            </w:pPr>
            <w:r w:rsidRPr="0039464E">
              <w:rPr>
                <w:rFonts w:cs="Arial"/>
              </w:rPr>
              <w:t>Psychotherapieruimte (zo nodig)</w:t>
            </w:r>
          </w:p>
          <w:p w14:paraId="0C49D86C" w14:textId="77777777" w:rsidR="00B86E76" w:rsidRPr="0039464E" w:rsidRDefault="00B86E76" w:rsidP="00B86E76">
            <w:pPr>
              <w:rPr>
                <w:rFonts w:cs="Arial"/>
              </w:rPr>
            </w:pPr>
            <w:r w:rsidRPr="0039464E">
              <w:rPr>
                <w:rFonts w:cs="Arial"/>
              </w:rPr>
              <w:t>NB: zo nodig beeldbellen ook in gebruik</w:t>
            </w:r>
          </w:p>
        </w:tc>
      </w:tr>
      <w:tr w:rsidR="00B86E76" w:rsidRPr="0039464E" w14:paraId="5199CCBB" w14:textId="77777777" w:rsidTr="00556B5D">
        <w:tc>
          <w:tcPr>
            <w:tcW w:w="2552" w:type="dxa"/>
            <w:tcBorders>
              <w:right w:val="nil"/>
            </w:tcBorders>
          </w:tcPr>
          <w:p w14:paraId="122BB834" w14:textId="77777777" w:rsidR="00B86E76" w:rsidRPr="0039464E" w:rsidRDefault="00B86E76" w:rsidP="00B86E76">
            <w:pPr>
              <w:rPr>
                <w:rFonts w:cs="Arial"/>
              </w:rPr>
            </w:pPr>
            <w:r w:rsidRPr="0039464E">
              <w:rPr>
                <w:rFonts w:cs="Arial"/>
              </w:rPr>
              <w:t>Introductieprogramma</w:t>
            </w:r>
          </w:p>
        </w:tc>
        <w:tc>
          <w:tcPr>
            <w:tcW w:w="7088" w:type="dxa"/>
            <w:gridSpan w:val="2"/>
            <w:tcBorders>
              <w:left w:val="nil"/>
            </w:tcBorders>
          </w:tcPr>
          <w:p w14:paraId="324664E7" w14:textId="77777777" w:rsidR="00B86E76" w:rsidRPr="0039464E" w:rsidRDefault="00B86E76" w:rsidP="00B86E76">
            <w:pPr>
              <w:rPr>
                <w:rFonts w:cs="Arial"/>
              </w:rPr>
            </w:pPr>
            <w:r w:rsidRPr="0039464E">
              <w:rPr>
                <w:rFonts w:cs="Arial"/>
              </w:rPr>
              <w:t>Kennismakingsgesprek supervisor (psychiater; tenminste 4 weken voorafgaand aan start stage), startgesprek supervisor (eerste week van stage), kennismaking teamleden (eerste week van stage), documenten vooraf toegestuurd door supervisor (bv relevante artikelen, farmacotherapeutische richtlijn).</w:t>
            </w:r>
          </w:p>
        </w:tc>
      </w:tr>
      <w:tr w:rsidR="00B86E76" w:rsidRPr="0039464E" w14:paraId="7F49A5E0" w14:textId="77777777" w:rsidTr="00556B5D">
        <w:tc>
          <w:tcPr>
            <w:tcW w:w="2552" w:type="dxa"/>
            <w:tcBorders>
              <w:right w:val="nil"/>
            </w:tcBorders>
          </w:tcPr>
          <w:p w14:paraId="14500178" w14:textId="77777777" w:rsidR="00B86E76" w:rsidRPr="0039464E" w:rsidRDefault="00B86E76" w:rsidP="00B86E76">
            <w:pPr>
              <w:rPr>
                <w:rFonts w:cs="Arial"/>
              </w:rPr>
            </w:pPr>
            <w:r w:rsidRPr="0039464E">
              <w:rPr>
                <w:rFonts w:cs="Arial"/>
              </w:rPr>
              <w:t>Aandachtspunten, tips voor een goed beloop</w:t>
            </w:r>
          </w:p>
        </w:tc>
        <w:tc>
          <w:tcPr>
            <w:tcW w:w="7088" w:type="dxa"/>
            <w:gridSpan w:val="2"/>
            <w:tcBorders>
              <w:left w:val="nil"/>
            </w:tcBorders>
          </w:tcPr>
          <w:p w14:paraId="5C5522C5" w14:textId="77777777" w:rsidR="00B86E76" w:rsidRPr="0039464E" w:rsidRDefault="00B86E76" w:rsidP="00B86E76">
            <w:pPr>
              <w:rPr>
                <w:rFonts w:cs="Arial"/>
              </w:rPr>
            </w:pPr>
            <w:r w:rsidRPr="0039464E">
              <w:rPr>
                <w:rFonts w:cs="Arial"/>
              </w:rPr>
              <w:t>Na overleg met supervisor (tenminste 4 weken vooraf start stage) in contact treden met secretariaat om agenda van elektronisch patiëntendossier na te lopen en zo nodig aan te scherpen</w:t>
            </w:r>
          </w:p>
          <w:p w14:paraId="4923D906" w14:textId="77777777" w:rsidR="00B86E76" w:rsidRPr="0039464E" w:rsidRDefault="00B86E76" w:rsidP="00B86E76">
            <w:pPr>
              <w:rPr>
                <w:rFonts w:cs="Arial"/>
              </w:rPr>
            </w:pPr>
            <w:r w:rsidRPr="0039464E">
              <w:rPr>
                <w:rFonts w:cs="Arial"/>
              </w:rPr>
              <w:t>A.h.v. leerdoelen en praktijkervaring de supervisiemomenten benutten voor aanscherpen diagnostische en therapeutische vaardigheden.</w:t>
            </w:r>
          </w:p>
        </w:tc>
      </w:tr>
    </w:tbl>
    <w:p w14:paraId="476D7564" w14:textId="77777777" w:rsidR="00B86E76" w:rsidRPr="0039464E" w:rsidRDefault="00B86E76" w:rsidP="00B86E76">
      <w:pPr>
        <w:rPr>
          <w:color w:val="4472C4" w:themeColor="accent1"/>
        </w:rPr>
      </w:pPr>
    </w:p>
    <w:p w14:paraId="7EF77DE2" w14:textId="23884773" w:rsidR="00DD0535" w:rsidRDefault="00DD0535" w:rsidP="00B86E76">
      <w:pPr>
        <w:spacing w:after="200" w:line="276" w:lineRule="auto"/>
      </w:pPr>
    </w:p>
    <w:sectPr w:rsidR="00DD05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EF34" w14:textId="77777777" w:rsidR="00B86E76" w:rsidRDefault="00B86E76" w:rsidP="00B86E76">
      <w:r>
        <w:separator/>
      </w:r>
    </w:p>
  </w:endnote>
  <w:endnote w:type="continuationSeparator" w:id="0">
    <w:p w14:paraId="0FDD7F48" w14:textId="77777777" w:rsidR="00B86E76" w:rsidRDefault="00B86E76" w:rsidP="00B8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ZGCaspariT">
    <w:altName w:val="Calibri"/>
    <w:panose1 w:val="02000503040000020003"/>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867F" w14:textId="77777777" w:rsidR="00B86E76" w:rsidRDefault="00B86E76" w:rsidP="00B86E76">
      <w:r>
        <w:separator/>
      </w:r>
    </w:p>
  </w:footnote>
  <w:footnote w:type="continuationSeparator" w:id="0">
    <w:p w14:paraId="53109C25" w14:textId="77777777" w:rsidR="00B86E76" w:rsidRDefault="00B86E76" w:rsidP="00B86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BAE"/>
    <w:multiLevelType w:val="hybridMultilevel"/>
    <w:tmpl w:val="E84E83B2"/>
    <w:lvl w:ilvl="0" w:tplc="4DBC850C">
      <w:numFmt w:val="bullet"/>
      <w:lvlText w:val="-"/>
      <w:lvlJc w:val="left"/>
      <w:pPr>
        <w:ind w:left="720" w:hanging="360"/>
      </w:pPr>
      <w:rPr>
        <w:rFonts w:ascii="Arial" w:eastAsia="Times New Roman" w:hAnsi="Arial"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640AB9"/>
    <w:multiLevelType w:val="hybridMultilevel"/>
    <w:tmpl w:val="26982056"/>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CE3B0B"/>
    <w:multiLevelType w:val="hybridMultilevel"/>
    <w:tmpl w:val="AD9E25C2"/>
    <w:lvl w:ilvl="0" w:tplc="4DBC850C">
      <w:numFmt w:val="bullet"/>
      <w:lvlText w:val="-"/>
      <w:lvlJc w:val="left"/>
      <w:pPr>
        <w:ind w:left="720" w:hanging="360"/>
      </w:pPr>
      <w:rPr>
        <w:rFonts w:ascii="Arial" w:eastAsia="Times New Roman" w:hAnsi="Arial"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4783647">
    <w:abstractNumId w:val="2"/>
  </w:num>
  <w:num w:numId="2" w16cid:durableId="1903984268">
    <w:abstractNumId w:val="1"/>
  </w:num>
  <w:num w:numId="3" w16cid:durableId="279143159">
    <w:abstractNumId w:val="0"/>
  </w:num>
  <w:num w:numId="4" w16cid:durableId="1529833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6"/>
    <w:rsid w:val="001F60CB"/>
    <w:rsid w:val="003177AC"/>
    <w:rsid w:val="00B86E76"/>
    <w:rsid w:val="00DD0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3865"/>
  <w15:chartTrackingRefBased/>
  <w15:docId w15:val="{F95D74C5-F13C-4033-A7A3-6851568A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6E76"/>
    <w:pPr>
      <w:spacing w:after="0" w:line="240" w:lineRule="auto"/>
    </w:pPr>
    <w:rPr>
      <w:rFonts w:ascii="AZGCaspariT" w:eastAsia="Calibri" w:hAnsi="AZGCaspariT" w:cs="Times New Roman"/>
      <w:lang w:eastAsia="nl-NL"/>
    </w:rPr>
  </w:style>
  <w:style w:type="paragraph" w:styleId="Kop3">
    <w:name w:val="heading 3"/>
    <w:basedOn w:val="Standaard"/>
    <w:next w:val="Standaard"/>
    <w:link w:val="Kop3Char"/>
    <w:uiPriority w:val="9"/>
    <w:unhideWhenUsed/>
    <w:qFormat/>
    <w:rsid w:val="00B86E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86E76"/>
    <w:rPr>
      <w:rFonts w:asciiTheme="majorHAnsi" w:eastAsiaTheme="majorEastAsia" w:hAnsiTheme="majorHAnsi" w:cstheme="majorBidi"/>
      <w:color w:val="1F3763" w:themeColor="accent1" w:themeShade="7F"/>
      <w:sz w:val="24"/>
      <w:szCs w:val="24"/>
      <w:lang w:eastAsia="nl-NL"/>
    </w:rPr>
  </w:style>
  <w:style w:type="paragraph" w:styleId="Lijstalinea">
    <w:name w:val="List Paragraph"/>
    <w:basedOn w:val="Standaard"/>
    <w:uiPriority w:val="34"/>
    <w:qFormat/>
    <w:rsid w:val="00B86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0" ma:contentTypeDescription="Een nieuw document maken." ma:contentTypeScope="" ma:versionID="d35036c6e81ea9e148cd649a49e86436">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0d9ec6e37ec8fdcfbe6deb045a0566f0"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C39E9-4811-4E3D-BE7B-9788838228CB}"/>
</file>

<file path=customXml/itemProps2.xml><?xml version="1.0" encoding="utf-8"?>
<ds:datastoreItem xmlns:ds="http://schemas.openxmlformats.org/officeDocument/2006/customXml" ds:itemID="{C7ADCCC7-4302-4757-B5EA-F8ACBAF5C48E}">
  <ds:schemaRefs>
    <ds:schemaRef ds:uri="http://schemas.microsoft.com/office/2006/metadata/properties"/>
    <ds:schemaRef ds:uri="http://schemas.microsoft.com/office/infopath/2007/PartnerControls"/>
    <ds:schemaRef ds:uri="deaad148-bcae-497b-8ebf-09ed6521b56f"/>
    <ds:schemaRef ds:uri="e7a1e58f-25d8-49a0-a613-529d02d23e7a"/>
  </ds:schemaRefs>
</ds:datastoreItem>
</file>

<file path=customXml/itemProps3.xml><?xml version="1.0" encoding="utf-8"?>
<ds:datastoreItem xmlns:ds="http://schemas.openxmlformats.org/officeDocument/2006/customXml" ds:itemID="{7EB7DF13-85C5-4DA6-B41E-F7C61B619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1831</Words>
  <Characters>10074</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Bladder, PP</dc:creator>
  <cp:keywords/>
  <dc:description/>
  <cp:lastModifiedBy>Melo', E (psy)</cp:lastModifiedBy>
  <cp:revision>2</cp:revision>
  <dcterms:created xsi:type="dcterms:W3CDTF">2023-02-22T14:59:00Z</dcterms:created>
  <dcterms:modified xsi:type="dcterms:W3CDTF">2023-02-22T14:59:00Z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ies>
</file>