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04" w:rsidRPr="00D33880" w:rsidRDefault="003F07FC">
      <w:pPr>
        <w:rPr>
          <w:rFonts w:ascii="Tahoma" w:hAnsi="Tahoma" w:cs="Tahoma"/>
          <w:sz w:val="24"/>
          <w:szCs w:val="24"/>
        </w:rPr>
      </w:pPr>
      <w:r w:rsidRPr="00D33880">
        <w:rPr>
          <w:rFonts w:ascii="Tahoma" w:hAnsi="Tahoma" w:cs="Tahoma"/>
          <w:sz w:val="24"/>
          <w:szCs w:val="24"/>
        </w:rPr>
        <w:t>Opleidingsplan voor EPA perioperatieve anesthesioloog UG-7</w:t>
      </w:r>
    </w:p>
    <w:p w:rsidR="003F07FC" w:rsidRPr="00D33880" w:rsidRDefault="00EF4A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303A65">
        <w:rPr>
          <w:rFonts w:ascii="Tahoma" w:hAnsi="Tahoma" w:cs="Tahoma"/>
          <w:sz w:val="24"/>
          <w:szCs w:val="24"/>
        </w:rPr>
        <w:t>-2</w:t>
      </w:r>
      <w:r>
        <w:rPr>
          <w:rFonts w:ascii="Tahoma" w:hAnsi="Tahoma" w:cs="Tahoma"/>
          <w:sz w:val="24"/>
          <w:szCs w:val="24"/>
        </w:rPr>
        <w:t xml:space="preserve"> maand</w:t>
      </w:r>
      <w:r w:rsidR="00303A65">
        <w:rPr>
          <w:rFonts w:ascii="Tahoma" w:hAnsi="Tahoma" w:cs="Tahoma"/>
          <w:sz w:val="24"/>
          <w:szCs w:val="24"/>
        </w:rPr>
        <w:t xml:space="preserve">(s) </w:t>
      </w:r>
      <w:r w:rsidR="003F07FC" w:rsidRPr="00D33880">
        <w:rPr>
          <w:rFonts w:ascii="Tahoma" w:hAnsi="Tahoma" w:cs="Tahoma"/>
          <w:sz w:val="24"/>
          <w:szCs w:val="24"/>
        </w:rPr>
        <w:t xml:space="preserve"> periode in 4</w:t>
      </w:r>
      <w:r w:rsidR="003F07FC" w:rsidRPr="00D33880">
        <w:rPr>
          <w:rFonts w:ascii="Tahoma" w:hAnsi="Tahoma" w:cs="Tahoma"/>
          <w:sz w:val="24"/>
          <w:szCs w:val="24"/>
          <w:vertAlign w:val="superscript"/>
        </w:rPr>
        <w:t>e</w:t>
      </w:r>
      <w:r w:rsidR="003F07FC" w:rsidRPr="00D33880">
        <w:rPr>
          <w:rFonts w:ascii="Tahoma" w:hAnsi="Tahoma" w:cs="Tahoma"/>
          <w:sz w:val="24"/>
          <w:szCs w:val="24"/>
        </w:rPr>
        <w:t xml:space="preserve"> of 5</w:t>
      </w:r>
      <w:r w:rsidR="003F07FC" w:rsidRPr="00D33880">
        <w:rPr>
          <w:rFonts w:ascii="Tahoma" w:hAnsi="Tahoma" w:cs="Tahoma"/>
          <w:sz w:val="24"/>
          <w:szCs w:val="24"/>
          <w:vertAlign w:val="superscript"/>
        </w:rPr>
        <w:t>e</w:t>
      </w:r>
      <w:r w:rsidR="003F07FC" w:rsidRPr="00D33880">
        <w:rPr>
          <w:rFonts w:ascii="Tahoma" w:hAnsi="Tahoma" w:cs="Tahoma"/>
          <w:sz w:val="24"/>
          <w:szCs w:val="24"/>
        </w:rPr>
        <w:t xml:space="preserve"> jaar opleiding anesthesioloog</w:t>
      </w:r>
    </w:p>
    <w:p w:rsidR="003F07FC" w:rsidRPr="00D33880" w:rsidRDefault="00BC7776" w:rsidP="003F07F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Doel: </w:t>
      </w:r>
      <w:r w:rsidR="00487D90">
        <w:rPr>
          <w:rFonts w:ascii="Tahoma" w:hAnsi="Tahoma" w:cs="Tahoma"/>
        </w:rPr>
        <w:t>C</w:t>
      </w:r>
      <w:r w:rsidR="003F07FC" w:rsidRPr="00D33880">
        <w:rPr>
          <w:rFonts w:ascii="Tahoma" w:hAnsi="Tahoma" w:cs="Tahoma"/>
        </w:rPr>
        <w:t xml:space="preserve">ompetentie niveau </w:t>
      </w:r>
      <w:r w:rsidR="00487D90">
        <w:rPr>
          <w:rFonts w:ascii="Tahoma" w:hAnsi="Tahoma" w:cs="Tahoma"/>
        </w:rPr>
        <w:t>bekwaamheidsverklaring 4-</w:t>
      </w:r>
      <w:r w:rsidR="003F07FC" w:rsidRPr="00D33880">
        <w:rPr>
          <w:rFonts w:ascii="Tahoma" w:hAnsi="Tahoma" w:cs="Tahoma"/>
        </w:rPr>
        <w:t>5 betreffende EPA UG-7</w:t>
      </w:r>
    </w:p>
    <w:p w:rsidR="003F07FC" w:rsidRPr="00D33880" w:rsidRDefault="003F07FC">
      <w:pPr>
        <w:rPr>
          <w:rFonts w:ascii="Tahoma" w:hAnsi="Tahoma" w:cs="Tahoma"/>
          <w:sz w:val="24"/>
          <w:szCs w:val="24"/>
        </w:rPr>
      </w:pPr>
    </w:p>
    <w:p w:rsidR="00576A47" w:rsidRDefault="00576A47">
      <w:pPr>
        <w:rPr>
          <w:rFonts w:ascii="Tahoma" w:hAnsi="Tahoma" w:cs="Tahoma"/>
          <w:color w:val="00354E"/>
          <w:sz w:val="24"/>
          <w:szCs w:val="24"/>
          <w:shd w:val="clear" w:color="auto" w:fill="FFFFFF"/>
        </w:rPr>
      </w:pPr>
      <w:r w:rsidRPr="00D33880">
        <w:rPr>
          <w:rFonts w:ascii="Tahoma" w:hAnsi="Tahoma" w:cs="Tahoma"/>
          <w:sz w:val="24"/>
          <w:szCs w:val="24"/>
        </w:rPr>
        <w:t>Het opleidingsplan anesthesiologie is opgebouwd uit EPA (</w:t>
      </w:r>
      <w:r w:rsidRPr="00D33880">
        <w:rPr>
          <w:rFonts w:ascii="Tahoma" w:hAnsi="Tahoma" w:cs="Tahoma"/>
          <w:color w:val="00354E"/>
          <w:sz w:val="24"/>
          <w:szCs w:val="24"/>
          <w:shd w:val="clear" w:color="auto" w:fill="FFFFFF"/>
        </w:rPr>
        <w:t>Entrustable Professional Activities) voor het onderdeel urgentie geneeskunde is de EPA brandwondenzorg</w:t>
      </w:r>
      <w:r w:rsidR="00487D90">
        <w:rPr>
          <w:rFonts w:ascii="Tahoma" w:hAnsi="Tahoma" w:cs="Tahoma"/>
          <w:color w:val="00354E"/>
          <w:sz w:val="24"/>
          <w:szCs w:val="24"/>
          <w:shd w:val="clear" w:color="auto" w:fill="FFFFFF"/>
        </w:rPr>
        <w:t>:</w:t>
      </w:r>
      <w:r w:rsidRPr="00D33880">
        <w:rPr>
          <w:rFonts w:ascii="Tahoma" w:hAnsi="Tahoma" w:cs="Tahoma"/>
          <w:color w:val="00354E"/>
          <w:sz w:val="24"/>
          <w:szCs w:val="24"/>
          <w:shd w:val="clear" w:color="auto" w:fill="FFFFFF"/>
        </w:rPr>
        <w:t xml:space="preserve"> </w:t>
      </w:r>
    </w:p>
    <w:p w:rsidR="00D33880" w:rsidRPr="00D33880" w:rsidRDefault="00D33880">
      <w:pPr>
        <w:rPr>
          <w:rFonts w:ascii="Tahoma" w:hAnsi="Tahoma" w:cs="Tahoma"/>
          <w:sz w:val="24"/>
          <w:szCs w:val="24"/>
        </w:rPr>
      </w:pPr>
    </w:p>
    <w:p w:rsidR="00BD5CEF" w:rsidRDefault="00BD5CEF" w:rsidP="00BD5CEF">
      <w:pPr>
        <w:pStyle w:val="Plattetekst"/>
        <w:spacing w:before="8"/>
        <w:rPr>
          <w:sz w:val="7"/>
        </w:rPr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9"/>
      </w:tblGrid>
      <w:tr w:rsidR="00BD5CEF" w:rsidTr="00EF31F9">
        <w:trPr>
          <w:trHeight w:val="566"/>
        </w:trPr>
        <w:tc>
          <w:tcPr>
            <w:tcW w:w="2943" w:type="dxa"/>
            <w:shd w:val="clear" w:color="auto" w:fill="2E5395"/>
          </w:tcPr>
          <w:p w:rsidR="00BD5CEF" w:rsidRDefault="00BD5CEF" w:rsidP="00EF31F9">
            <w:pPr>
              <w:pStyle w:val="TableParagraph"/>
              <w:spacing w:line="255" w:lineRule="exac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UG-7</w:t>
            </w:r>
          </w:p>
        </w:tc>
        <w:tc>
          <w:tcPr>
            <w:tcW w:w="6239" w:type="dxa"/>
            <w:shd w:val="clear" w:color="auto" w:fill="2E5395"/>
          </w:tcPr>
          <w:p w:rsidR="00BD5CEF" w:rsidRDefault="00BD5CEF" w:rsidP="00EF31F9">
            <w:pPr>
              <w:pStyle w:val="TableParagraph"/>
              <w:spacing w:line="255" w:lineRule="exact"/>
              <w:ind w:left="11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Anesthesiologische</w:t>
            </w:r>
            <w:r>
              <w:rPr>
                <w:b/>
                <w:color w:val="FFFFFF"/>
                <w:spacing w:val="-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zorg</w:t>
            </w:r>
            <w:r>
              <w:rPr>
                <w:b/>
                <w:color w:val="FFFFFF"/>
                <w:spacing w:val="-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voor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brandwondenpatiënten</w:t>
            </w:r>
          </w:p>
        </w:tc>
      </w:tr>
      <w:tr w:rsidR="00BD5CEF" w:rsidTr="00EF31F9">
        <w:trPr>
          <w:trHeight w:val="1408"/>
        </w:trPr>
        <w:tc>
          <w:tcPr>
            <w:tcW w:w="2943" w:type="dxa"/>
          </w:tcPr>
          <w:p w:rsidR="00BD5CEF" w:rsidRDefault="00BD5CEF" w:rsidP="00EF31F9">
            <w:pPr>
              <w:pStyle w:val="TableParagraph"/>
              <w:spacing w:line="25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Gedetailleerde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beschrijving</w:t>
            </w:r>
          </w:p>
        </w:tc>
        <w:tc>
          <w:tcPr>
            <w:tcW w:w="6239" w:type="dxa"/>
          </w:tcPr>
          <w:p w:rsidR="00BD5CEF" w:rsidRPr="00BD5CEF" w:rsidRDefault="00BD5CEF" w:rsidP="00EF31F9">
            <w:pPr>
              <w:pStyle w:val="TableParagraph"/>
              <w:spacing w:line="264" w:lineRule="auto"/>
              <w:ind w:left="110" w:right="1426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Uitvoeren van anesthesiologische zorg bij patiënten na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brandverwondingen.</w:t>
            </w:r>
          </w:p>
          <w:p w:rsidR="00BD5CEF" w:rsidRPr="00BD5CEF" w:rsidRDefault="00BD5CEF" w:rsidP="00EF31F9">
            <w:pPr>
              <w:pStyle w:val="TableParagraph"/>
              <w:spacing w:before="8"/>
              <w:ind w:left="0"/>
              <w:rPr>
                <w:lang w:val="nl-NL"/>
              </w:rPr>
            </w:pPr>
          </w:p>
          <w:p w:rsidR="00BD5CEF" w:rsidRPr="00BD5CEF" w:rsidRDefault="00BD5CEF" w:rsidP="00EF31F9">
            <w:pPr>
              <w:pStyle w:val="TableParagraph"/>
              <w:spacing w:before="1"/>
              <w:ind w:left="110"/>
              <w:rPr>
                <w:sz w:val="21"/>
                <w:lang w:val="nl-NL"/>
              </w:rPr>
            </w:pPr>
            <w:r w:rsidRPr="00BD5CEF">
              <w:rPr>
                <w:sz w:val="21"/>
                <w:u w:val="single"/>
                <w:lang w:val="nl-NL"/>
              </w:rPr>
              <w:t>Doel</w:t>
            </w:r>
            <w:r w:rsidRPr="00BD5CEF">
              <w:rPr>
                <w:sz w:val="21"/>
                <w:lang w:val="nl-NL"/>
              </w:rPr>
              <w:t>: aios</w:t>
            </w:r>
            <w:r w:rsidRPr="00BD5CEF">
              <w:rPr>
                <w:spacing w:val="-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in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aandachtsgebied niveau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5</w:t>
            </w:r>
          </w:p>
        </w:tc>
      </w:tr>
      <w:tr w:rsidR="00BD5CEF" w:rsidTr="00EF31F9">
        <w:trPr>
          <w:trHeight w:val="4512"/>
        </w:trPr>
        <w:tc>
          <w:tcPr>
            <w:tcW w:w="2943" w:type="dxa"/>
          </w:tcPr>
          <w:p w:rsidR="00BD5CEF" w:rsidRPr="00BD5CEF" w:rsidRDefault="00BD5CEF" w:rsidP="00EF31F9">
            <w:pPr>
              <w:pStyle w:val="TableParagraph"/>
              <w:spacing w:line="264" w:lineRule="auto"/>
              <w:ind w:right="105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 xml:space="preserve">Welke specifieke </w:t>
            </w:r>
            <w:r w:rsidRPr="00BD5CEF">
              <w:rPr>
                <w:b/>
                <w:sz w:val="21"/>
                <w:lang w:val="nl-NL"/>
              </w:rPr>
              <w:t>kennis</w:t>
            </w:r>
            <w:r w:rsidRPr="00BD5CEF">
              <w:rPr>
                <w:sz w:val="21"/>
                <w:lang w:val="nl-NL"/>
              </w:rPr>
              <w:t>,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b/>
                <w:sz w:val="21"/>
                <w:lang w:val="nl-NL"/>
              </w:rPr>
              <w:t xml:space="preserve">vaardigheden </w:t>
            </w:r>
            <w:r w:rsidRPr="00BD5CEF">
              <w:rPr>
                <w:sz w:val="21"/>
                <w:lang w:val="nl-NL"/>
              </w:rPr>
              <w:t xml:space="preserve">en </w:t>
            </w:r>
            <w:r w:rsidRPr="00BD5CEF">
              <w:rPr>
                <w:b/>
                <w:sz w:val="21"/>
                <w:lang w:val="nl-NL"/>
              </w:rPr>
              <w:t xml:space="preserve">attitudes </w:t>
            </w:r>
            <w:r w:rsidRPr="00BD5CEF">
              <w:rPr>
                <w:sz w:val="21"/>
                <w:lang w:val="nl-NL"/>
              </w:rPr>
              <w:t>zijn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er nodig om de EPA op het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gewenste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niveau</w:t>
            </w:r>
            <w:r w:rsidRPr="00BD5CEF">
              <w:rPr>
                <w:spacing w:val="-6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te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beheersen?</w:t>
            </w:r>
          </w:p>
        </w:tc>
        <w:tc>
          <w:tcPr>
            <w:tcW w:w="6239" w:type="dxa"/>
          </w:tcPr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4" w:lineRule="auto"/>
              <w:ind w:right="101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Kennis over pathofysiologie en specifieke behandeling in het geval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van</w:t>
            </w:r>
            <w:r w:rsidRPr="00BD5CEF">
              <w:rPr>
                <w:spacing w:val="-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brandwonden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4" w:lineRule="auto"/>
              <w:ind w:right="780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Management van opvang van een vitaal bedreigde patiënt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volgens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ABCDE aanpak.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4" w:lineRule="auto"/>
              <w:ind w:right="677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Management van acute traumaopvang van volwassenen en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kinderen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6" w:lineRule="auto"/>
              <w:ind w:right="425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Kennis van luchtwegmanagement, tevens volgens een moeilijk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luchtwegalgoritme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52" w:lineRule="exact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Kennis</w:t>
            </w:r>
            <w:r w:rsidRPr="00BD5CEF">
              <w:rPr>
                <w:spacing w:val="-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van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rampenopvang</w:t>
            </w:r>
            <w:r w:rsidRPr="00BD5CEF">
              <w:rPr>
                <w:spacing w:val="-4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plannen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en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calamiteitenplannen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23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Kennis</w:t>
            </w:r>
            <w:r w:rsidRPr="00BD5CEF">
              <w:rPr>
                <w:spacing w:val="-6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over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decontaminatieprocedures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bij</w:t>
            </w:r>
            <w:r w:rsidRPr="00BD5CEF">
              <w:rPr>
                <w:spacing w:val="-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opvangplek/</w:t>
            </w:r>
            <w:r w:rsidRPr="00BD5CEF">
              <w:rPr>
                <w:spacing w:val="-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SEH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25" w:line="264" w:lineRule="auto"/>
              <w:ind w:right="191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Kennis over transportmogelijkheden, indicaties voor transport en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complicaties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tijdens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transport</w:t>
            </w:r>
          </w:p>
          <w:p w:rsid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rPr>
                <w:sz w:val="21"/>
              </w:rPr>
            </w:pPr>
            <w:r>
              <w:rPr>
                <w:sz w:val="21"/>
              </w:rPr>
              <w:t>Communicatie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volgens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CRM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27" w:line="264" w:lineRule="auto"/>
              <w:ind w:right="207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Leiderschap en aansturing van het multidisciplinaire team tijdens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acute</w:t>
            </w:r>
            <w:r w:rsidRPr="00BD5CEF">
              <w:rPr>
                <w:spacing w:val="-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opvang</w:t>
            </w:r>
          </w:p>
        </w:tc>
      </w:tr>
      <w:tr w:rsidR="00BD5CEF" w:rsidTr="00EF31F9">
        <w:trPr>
          <w:trHeight w:val="1127"/>
        </w:trPr>
        <w:tc>
          <w:tcPr>
            <w:tcW w:w="2943" w:type="dxa"/>
          </w:tcPr>
          <w:p w:rsidR="00BD5CEF" w:rsidRDefault="00BD5CEF" w:rsidP="00EF31F9">
            <w:pPr>
              <w:pStyle w:val="TableParagraph"/>
              <w:spacing w:line="25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Leermiddelen</w:t>
            </w:r>
          </w:p>
        </w:tc>
        <w:tc>
          <w:tcPr>
            <w:tcW w:w="6239" w:type="dxa"/>
          </w:tcPr>
          <w:p w:rsidR="00BD5CEF" w:rsidRDefault="00BD5CEF" w:rsidP="00BD5C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53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Zelfstudie,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inclusief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e-learning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7"/>
              <w:ind w:hanging="361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Leren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op</w:t>
            </w:r>
            <w:r w:rsidRPr="00BD5CEF">
              <w:rPr>
                <w:spacing w:val="-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de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werkvloer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(bijv.</w:t>
            </w:r>
            <w:r w:rsidRPr="00BD5CEF">
              <w:rPr>
                <w:spacing w:val="44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tijdens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opvang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op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SEH)</w:t>
            </w:r>
          </w:p>
          <w:p w:rsidR="00BD5CEF" w:rsidRDefault="00BD5CEF" w:rsidP="00BD5C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4"/>
              <w:ind w:hanging="361"/>
              <w:rPr>
                <w:sz w:val="21"/>
              </w:rPr>
            </w:pPr>
            <w:r>
              <w:rPr>
                <w:sz w:val="21"/>
              </w:rPr>
              <w:t>Stage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brandwondencentrum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7"/>
              <w:ind w:hanging="361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Volgen</w:t>
            </w:r>
            <w:r w:rsidRPr="00BD5CEF">
              <w:rPr>
                <w:spacing w:val="-3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van</w:t>
            </w:r>
            <w:r w:rsidRPr="00BD5CEF">
              <w:rPr>
                <w:spacing w:val="-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een</w:t>
            </w:r>
            <w:r w:rsidRPr="00BD5CEF">
              <w:rPr>
                <w:spacing w:val="-6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brandwondencursus,</w:t>
            </w:r>
            <w:r w:rsidRPr="00BD5CEF">
              <w:rPr>
                <w:spacing w:val="-2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bijvoorbeeld</w:t>
            </w:r>
            <w:r w:rsidRPr="00BD5CEF">
              <w:rPr>
                <w:spacing w:val="-6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EMSB</w:t>
            </w:r>
          </w:p>
        </w:tc>
      </w:tr>
      <w:tr w:rsidR="00BD5CEF" w:rsidTr="00EF31F9">
        <w:trPr>
          <w:trHeight w:val="1694"/>
        </w:trPr>
        <w:tc>
          <w:tcPr>
            <w:tcW w:w="2943" w:type="dxa"/>
          </w:tcPr>
          <w:p w:rsidR="00BD5CEF" w:rsidRPr="00BD5CEF" w:rsidRDefault="00BD5CEF" w:rsidP="00EF31F9">
            <w:pPr>
              <w:pStyle w:val="TableParagraph"/>
              <w:spacing w:line="264" w:lineRule="auto"/>
              <w:ind w:right="133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Toolbox: hoe kan de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b/>
                <w:sz w:val="21"/>
                <w:lang w:val="nl-NL"/>
              </w:rPr>
              <w:t xml:space="preserve">ontwikkeling </w:t>
            </w:r>
            <w:r w:rsidRPr="00BD5CEF">
              <w:rPr>
                <w:sz w:val="21"/>
                <w:lang w:val="nl-NL"/>
              </w:rPr>
              <w:t>van de aios in het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beheersen van deze EPA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worden</w:t>
            </w:r>
            <w:r w:rsidRPr="00BD5CEF">
              <w:rPr>
                <w:spacing w:val="-4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bepaald?</w:t>
            </w:r>
          </w:p>
        </w:tc>
        <w:tc>
          <w:tcPr>
            <w:tcW w:w="6239" w:type="dxa"/>
          </w:tcPr>
          <w:p w:rsidR="00BD5CEF" w:rsidRPr="00BD5CEF" w:rsidRDefault="00BD5CEF" w:rsidP="00BD5C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64" w:lineRule="auto"/>
              <w:ind w:right="1003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KPE (bijv. brandwondenpatiënt*/ non-technical skills in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multidisciplinaire opvang/ Leiderschap in acute opvang)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(</w:t>
            </w:r>
            <w:r w:rsidRPr="00BD5CEF">
              <w:rPr>
                <w:i/>
                <w:sz w:val="21"/>
                <w:lang w:val="nl-NL"/>
              </w:rPr>
              <w:t>* Kan ook worden verkrijgen tijdens stage in een</w:t>
            </w:r>
            <w:r w:rsidRPr="00BD5CEF">
              <w:rPr>
                <w:i/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i/>
                <w:sz w:val="21"/>
                <w:lang w:val="nl-NL"/>
              </w:rPr>
              <w:t>brandwondencentrum</w:t>
            </w:r>
            <w:r w:rsidRPr="00BD5CEF">
              <w:rPr>
                <w:sz w:val="21"/>
                <w:lang w:val="nl-NL"/>
              </w:rPr>
              <w:t>)</w:t>
            </w:r>
          </w:p>
          <w:p w:rsidR="00BD5CEF" w:rsidRDefault="00BD5CEF" w:rsidP="00BD5C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rPr>
                <w:sz w:val="21"/>
              </w:rPr>
            </w:pPr>
            <w:r>
              <w:rPr>
                <w:sz w:val="21"/>
              </w:rPr>
              <w:t>CBD</w:t>
            </w:r>
          </w:p>
          <w:p w:rsidR="00BD5CEF" w:rsidRDefault="00BD5CEF" w:rsidP="00BD5C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3"/>
              <w:rPr>
                <w:sz w:val="21"/>
              </w:rPr>
            </w:pPr>
            <w:r>
              <w:rPr>
                <w:sz w:val="21"/>
              </w:rPr>
              <w:t>Simulatieonderwijs</w:t>
            </w:r>
          </w:p>
        </w:tc>
      </w:tr>
      <w:tr w:rsidR="00BD5CEF" w:rsidTr="00EF31F9">
        <w:trPr>
          <w:trHeight w:val="1960"/>
        </w:trPr>
        <w:tc>
          <w:tcPr>
            <w:tcW w:w="2943" w:type="dxa"/>
          </w:tcPr>
          <w:p w:rsidR="00BD5CEF" w:rsidRPr="00BD5CEF" w:rsidRDefault="00BD5CEF" w:rsidP="00EF31F9">
            <w:pPr>
              <w:pStyle w:val="TableParagraph"/>
              <w:spacing w:line="264" w:lineRule="auto"/>
              <w:ind w:right="131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lastRenderedPageBreak/>
              <w:t xml:space="preserve">Aan welke </w:t>
            </w:r>
            <w:r w:rsidRPr="00BD5CEF">
              <w:rPr>
                <w:b/>
                <w:sz w:val="21"/>
                <w:lang w:val="nl-NL"/>
              </w:rPr>
              <w:t xml:space="preserve">criteria </w:t>
            </w:r>
            <w:r w:rsidRPr="00BD5CEF">
              <w:rPr>
                <w:sz w:val="21"/>
                <w:lang w:val="nl-NL"/>
              </w:rPr>
              <w:t>moet zijn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voldaan door de aios om deze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EPA op het niveau van</w:t>
            </w:r>
            <w:r w:rsidRPr="00BD5CEF">
              <w:rPr>
                <w:spacing w:val="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supervisie op afstand te mogen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verrichten?</w:t>
            </w:r>
          </w:p>
        </w:tc>
        <w:tc>
          <w:tcPr>
            <w:tcW w:w="6239" w:type="dxa"/>
          </w:tcPr>
          <w:p w:rsidR="00BD5CEF" w:rsidRDefault="00BD5CEF" w:rsidP="00BD5CE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3" w:lineRule="exact"/>
              <w:rPr>
                <w:sz w:val="21"/>
              </w:rPr>
            </w:pPr>
            <w:r>
              <w:rPr>
                <w:sz w:val="21"/>
              </w:rPr>
              <w:t>Verslag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CBD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portfolio</w:t>
            </w:r>
          </w:p>
          <w:p w:rsidR="00BD5CEF" w:rsidRDefault="00BD5CEF" w:rsidP="00BD5CE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4"/>
              <w:rPr>
                <w:sz w:val="21"/>
              </w:rPr>
            </w:pPr>
            <w:r>
              <w:rPr>
                <w:sz w:val="21"/>
              </w:rPr>
              <w:t>Simulatie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onderwijs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gevolgd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beoordeeld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7" w:line="264" w:lineRule="auto"/>
              <w:ind w:right="1418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Certificaat brandwondencursus of doorlopen stage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brandwondencentrum</w:t>
            </w:r>
          </w:p>
          <w:p w:rsidR="00BD5CEF" w:rsidRPr="00BD5CEF" w:rsidRDefault="00BD5CEF" w:rsidP="00BD5CE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4" w:lineRule="auto"/>
              <w:ind w:right="198"/>
              <w:rPr>
                <w:sz w:val="21"/>
                <w:lang w:val="nl-NL"/>
              </w:rPr>
            </w:pPr>
            <w:r w:rsidRPr="00BD5CEF">
              <w:rPr>
                <w:sz w:val="21"/>
                <w:lang w:val="nl-NL"/>
              </w:rPr>
              <w:t>EPA op niveau supervisie op afstand beoordeeld door minimaal 3</w:t>
            </w:r>
            <w:r w:rsidRPr="00BD5CEF">
              <w:rPr>
                <w:spacing w:val="-45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verschillende</w:t>
            </w:r>
            <w:r w:rsidRPr="00BD5CEF">
              <w:rPr>
                <w:spacing w:val="-1"/>
                <w:sz w:val="21"/>
                <w:lang w:val="nl-NL"/>
              </w:rPr>
              <w:t xml:space="preserve"> </w:t>
            </w:r>
            <w:r w:rsidRPr="00BD5CEF">
              <w:rPr>
                <w:sz w:val="21"/>
                <w:lang w:val="nl-NL"/>
              </w:rPr>
              <w:t>beoordelaars</w:t>
            </w:r>
          </w:p>
        </w:tc>
      </w:tr>
    </w:tbl>
    <w:p w:rsidR="003F07FC" w:rsidRDefault="003F07FC"/>
    <w:p w:rsidR="00F53EA1" w:rsidRDefault="00C918D8">
      <w:pPr>
        <w:rPr>
          <w:rStyle w:val="Hyperlink"/>
          <w:rFonts w:ascii="Tahoma" w:hAnsi="Tahoma"/>
          <w:color w:val="auto"/>
          <w:sz w:val="24"/>
          <w:u w:val="none"/>
        </w:rPr>
      </w:pPr>
      <w:r w:rsidRPr="00D33880">
        <w:rPr>
          <w:rFonts w:ascii="Tahoma" w:hAnsi="Tahoma"/>
          <w:sz w:val="24"/>
        </w:rPr>
        <w:t>Het onderdeel stage brandwondencentrum kan in Maasstadziekenhuis worden doorlopen.</w:t>
      </w:r>
      <w:r w:rsidR="00076D4C">
        <w:rPr>
          <w:rFonts w:ascii="Tahoma" w:hAnsi="Tahoma"/>
          <w:sz w:val="24"/>
        </w:rPr>
        <w:t xml:space="preserve"> Stage begeleider: Ymke Lucas   </w:t>
      </w:r>
      <w:hyperlink r:id="rId7" w:history="1">
        <w:r w:rsidR="00076D4C" w:rsidRPr="009B7FE1">
          <w:rPr>
            <w:rStyle w:val="Hyperlink"/>
            <w:rFonts w:ascii="Tahoma" w:hAnsi="Tahoma"/>
            <w:sz w:val="24"/>
          </w:rPr>
          <w:t>lucasy@maasstadziekenhuis.nl</w:t>
        </w:r>
      </w:hyperlink>
      <w:r w:rsidR="00F53EA1">
        <w:rPr>
          <w:rStyle w:val="Hyperlink"/>
          <w:rFonts w:ascii="Tahoma" w:hAnsi="Tahoma"/>
          <w:sz w:val="24"/>
        </w:rPr>
        <w:t xml:space="preserve"> </w:t>
      </w:r>
      <w:r w:rsidR="00F53EA1" w:rsidRPr="00F53EA1">
        <w:rPr>
          <w:rStyle w:val="Hyperlink"/>
          <w:rFonts w:ascii="Tahoma" w:hAnsi="Tahoma"/>
          <w:color w:val="auto"/>
          <w:sz w:val="24"/>
          <w:u w:val="none"/>
        </w:rPr>
        <w:t>en</w:t>
      </w:r>
      <w:r w:rsidR="00F53EA1">
        <w:rPr>
          <w:rStyle w:val="Hyperlink"/>
          <w:rFonts w:ascii="Tahoma" w:hAnsi="Tahoma"/>
          <w:color w:val="auto"/>
          <w:sz w:val="24"/>
          <w:u w:val="none"/>
        </w:rPr>
        <w:t xml:space="preserve"> Aart Jan Teunissen Opleider Ane</w:t>
      </w:r>
      <w:r w:rsidR="00FF7547">
        <w:rPr>
          <w:rStyle w:val="Hyperlink"/>
          <w:rFonts w:ascii="Tahoma" w:hAnsi="Tahoma"/>
          <w:color w:val="auto"/>
          <w:sz w:val="24"/>
          <w:u w:val="none"/>
        </w:rPr>
        <w:t xml:space="preserve">sthesiologie Maasstadziekenhuis. </w:t>
      </w:r>
      <w:hyperlink r:id="rId8" w:history="1">
        <w:r w:rsidR="00FF7547" w:rsidRPr="008131A8">
          <w:rPr>
            <w:rStyle w:val="Hyperlink"/>
            <w:rFonts w:ascii="Tahoma" w:hAnsi="Tahoma"/>
            <w:sz w:val="24"/>
          </w:rPr>
          <w:t>teunissena@maasstadziekenhuis.nl</w:t>
        </w:r>
      </w:hyperlink>
    </w:p>
    <w:p w:rsidR="00FF7547" w:rsidRPr="00F53EA1" w:rsidRDefault="00FF7547">
      <w:pPr>
        <w:rPr>
          <w:rFonts w:ascii="Tahoma" w:hAnsi="Tahoma"/>
          <w:color w:val="0563C1" w:themeColor="hyperlink"/>
          <w:sz w:val="24"/>
        </w:rPr>
      </w:pPr>
      <w:bookmarkStart w:id="0" w:name="_GoBack"/>
      <w:bookmarkEnd w:id="0"/>
    </w:p>
    <w:p w:rsidR="00C918D8" w:rsidRPr="00D33880" w:rsidRDefault="00C918D8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 xml:space="preserve">In deze stage zal de AIOS op operatie dagen de anesthesiologie verzorgen met als einddoel een competentie niveau </w:t>
      </w:r>
      <w:r w:rsidR="00487D90">
        <w:rPr>
          <w:rFonts w:ascii="Tahoma" w:hAnsi="Tahoma"/>
          <w:sz w:val="24"/>
        </w:rPr>
        <w:t>4-</w:t>
      </w:r>
      <w:r w:rsidRPr="00D33880">
        <w:rPr>
          <w:rFonts w:ascii="Tahoma" w:hAnsi="Tahoma"/>
          <w:sz w:val="24"/>
        </w:rPr>
        <w:t xml:space="preserve">5 te bereiken. </w:t>
      </w:r>
      <w:r w:rsidR="00F53EA1">
        <w:rPr>
          <w:rFonts w:ascii="Tahoma" w:hAnsi="Tahoma"/>
          <w:sz w:val="24"/>
        </w:rPr>
        <w:t>Dit is natuurlijk afhankelijk van het jaar van opleiding en de duur van de stage</w:t>
      </w:r>
    </w:p>
    <w:p w:rsidR="00C918D8" w:rsidRPr="00D33880" w:rsidRDefault="00C918D8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 xml:space="preserve">De preoperatieve beoordeling en peroperatieve planning van deze </w:t>
      </w:r>
      <w:r w:rsidR="008C152B" w:rsidRPr="00D33880">
        <w:rPr>
          <w:rFonts w:ascii="Tahoma" w:hAnsi="Tahoma"/>
          <w:sz w:val="24"/>
        </w:rPr>
        <w:t>patiënten</w:t>
      </w:r>
      <w:r w:rsidRPr="00D33880">
        <w:rPr>
          <w:rFonts w:ascii="Tahoma" w:hAnsi="Tahoma"/>
          <w:sz w:val="24"/>
        </w:rPr>
        <w:t xml:space="preserve"> </w:t>
      </w:r>
    </w:p>
    <w:p w:rsidR="00C918D8" w:rsidRPr="00D33880" w:rsidRDefault="00C918D8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>De a</w:t>
      </w:r>
      <w:r w:rsidR="000757AC" w:rsidRPr="00D33880">
        <w:rPr>
          <w:rFonts w:ascii="Tahoma" w:hAnsi="Tahoma"/>
          <w:sz w:val="24"/>
        </w:rPr>
        <w:t>c</w:t>
      </w:r>
      <w:r w:rsidRPr="00D33880">
        <w:rPr>
          <w:rFonts w:ascii="Tahoma" w:hAnsi="Tahoma"/>
          <w:sz w:val="24"/>
        </w:rPr>
        <w:t xml:space="preserve">ute opvang van </w:t>
      </w:r>
      <w:r w:rsidR="008C152B" w:rsidRPr="00D33880">
        <w:rPr>
          <w:rFonts w:ascii="Tahoma" w:hAnsi="Tahoma"/>
          <w:sz w:val="24"/>
        </w:rPr>
        <w:t>brandwondenpatiënten</w:t>
      </w:r>
      <w:r w:rsidRPr="00D33880">
        <w:rPr>
          <w:rFonts w:ascii="Tahoma" w:hAnsi="Tahoma"/>
          <w:sz w:val="24"/>
        </w:rPr>
        <w:t xml:space="preserve"> in het Maasstadziekenhuis en de </w:t>
      </w:r>
      <w:r w:rsidR="008C152B" w:rsidRPr="00D33880">
        <w:rPr>
          <w:rFonts w:ascii="Tahoma" w:hAnsi="Tahoma"/>
          <w:sz w:val="24"/>
        </w:rPr>
        <w:t>initiële</w:t>
      </w:r>
      <w:r w:rsidRPr="00D33880">
        <w:rPr>
          <w:rFonts w:ascii="Tahoma" w:hAnsi="Tahoma"/>
          <w:sz w:val="24"/>
        </w:rPr>
        <w:t xml:space="preserve"> behandeling en stabilisatie</w:t>
      </w:r>
    </w:p>
    <w:p w:rsidR="00C918D8" w:rsidRPr="00D33880" w:rsidRDefault="00C918D8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 xml:space="preserve">Procedurele sedaties bij </w:t>
      </w:r>
      <w:r w:rsidR="008C152B" w:rsidRPr="00D33880">
        <w:rPr>
          <w:rFonts w:ascii="Tahoma" w:hAnsi="Tahoma"/>
          <w:sz w:val="24"/>
        </w:rPr>
        <w:t>wondverzorgende behandeling</w:t>
      </w:r>
      <w:r w:rsidRPr="00D33880">
        <w:rPr>
          <w:rFonts w:ascii="Tahoma" w:hAnsi="Tahoma"/>
          <w:sz w:val="24"/>
        </w:rPr>
        <w:t xml:space="preserve"> van </w:t>
      </w:r>
      <w:r w:rsidR="008C152B" w:rsidRPr="00D33880">
        <w:rPr>
          <w:rFonts w:ascii="Tahoma" w:hAnsi="Tahoma"/>
          <w:sz w:val="24"/>
        </w:rPr>
        <w:t>brandwondenpatiënten</w:t>
      </w:r>
      <w:r w:rsidRPr="00D33880">
        <w:rPr>
          <w:rFonts w:ascii="Tahoma" w:hAnsi="Tahoma"/>
          <w:sz w:val="24"/>
        </w:rPr>
        <w:t xml:space="preserve"> </w:t>
      </w:r>
    </w:p>
    <w:p w:rsidR="00C918D8" w:rsidRPr="00D33880" w:rsidRDefault="00C918D8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 xml:space="preserve">Pijnzorg van </w:t>
      </w:r>
      <w:r w:rsidR="008C152B" w:rsidRPr="00D33880">
        <w:rPr>
          <w:rFonts w:ascii="Tahoma" w:hAnsi="Tahoma"/>
          <w:sz w:val="24"/>
        </w:rPr>
        <w:t>patiënten</w:t>
      </w:r>
      <w:r w:rsidRPr="00D33880">
        <w:rPr>
          <w:rFonts w:ascii="Tahoma" w:hAnsi="Tahoma"/>
          <w:sz w:val="24"/>
        </w:rPr>
        <w:t xml:space="preserve"> opgenomen in het brandwondencentrum optimaliseren. </w:t>
      </w:r>
    </w:p>
    <w:p w:rsidR="009A6011" w:rsidRPr="00D33880" w:rsidRDefault="009A6011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>Participeren in visites en de MDO’s van het brandwondencentrum</w:t>
      </w:r>
    </w:p>
    <w:p w:rsidR="00E4625B" w:rsidRPr="00D33880" w:rsidRDefault="00E4625B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 xml:space="preserve">Overblijvende tijd </w:t>
      </w:r>
      <w:r w:rsidR="00487D90">
        <w:rPr>
          <w:rFonts w:ascii="Tahoma" w:hAnsi="Tahoma"/>
          <w:sz w:val="24"/>
        </w:rPr>
        <w:t>kan</w:t>
      </w:r>
      <w:r w:rsidRPr="00D33880">
        <w:rPr>
          <w:rFonts w:ascii="Tahoma" w:hAnsi="Tahoma"/>
          <w:sz w:val="24"/>
        </w:rPr>
        <w:t xml:space="preserve"> gevuld worden met verbeteren vaardigheden regionale technieken bij trauma </w:t>
      </w:r>
      <w:r w:rsidR="000E6EBA" w:rsidRPr="00D33880">
        <w:rPr>
          <w:rFonts w:ascii="Tahoma" w:hAnsi="Tahoma"/>
          <w:sz w:val="24"/>
        </w:rPr>
        <w:t>patiënten</w:t>
      </w:r>
      <w:r w:rsidRPr="00D33880">
        <w:rPr>
          <w:rFonts w:ascii="Tahoma" w:hAnsi="Tahoma"/>
          <w:sz w:val="24"/>
        </w:rPr>
        <w:t xml:space="preserve">. </w:t>
      </w:r>
      <w:r w:rsidR="00487161" w:rsidRPr="00D33880">
        <w:rPr>
          <w:rFonts w:ascii="Tahoma" w:hAnsi="Tahoma"/>
          <w:sz w:val="24"/>
        </w:rPr>
        <w:t xml:space="preserve"> (EPA APZ-7) </w:t>
      </w:r>
    </w:p>
    <w:p w:rsidR="00C918D8" w:rsidRDefault="00C918D8">
      <w:pPr>
        <w:rPr>
          <w:rFonts w:ascii="Tahoma" w:hAnsi="Tahoma"/>
          <w:sz w:val="24"/>
        </w:rPr>
      </w:pPr>
      <w:r w:rsidRPr="00D33880">
        <w:rPr>
          <w:rFonts w:ascii="Tahoma" w:hAnsi="Tahoma"/>
          <w:sz w:val="24"/>
        </w:rPr>
        <w:t xml:space="preserve">Dit alles resulterend in het in </w:t>
      </w:r>
      <w:r w:rsidR="000E6EBA">
        <w:rPr>
          <w:rFonts w:ascii="Tahoma" w:hAnsi="Tahoma"/>
          <w:sz w:val="24"/>
        </w:rPr>
        <w:t>bekwaamheids</w:t>
      </w:r>
      <w:r w:rsidR="00487D90">
        <w:rPr>
          <w:rFonts w:ascii="Tahoma" w:hAnsi="Tahoma"/>
          <w:sz w:val="24"/>
        </w:rPr>
        <w:t xml:space="preserve">verklaring </w:t>
      </w:r>
      <w:r w:rsidRPr="00D33880">
        <w:rPr>
          <w:rFonts w:ascii="Tahoma" w:hAnsi="Tahoma"/>
          <w:sz w:val="24"/>
        </w:rPr>
        <w:t xml:space="preserve">van de AIOS door de opleider anesthesiologie </w:t>
      </w:r>
      <w:r w:rsidR="00E4625B" w:rsidRPr="00D33880">
        <w:rPr>
          <w:rFonts w:ascii="Tahoma" w:hAnsi="Tahoma"/>
          <w:sz w:val="24"/>
        </w:rPr>
        <w:t xml:space="preserve">i.o.m. de </w:t>
      </w:r>
      <w:r w:rsidR="00E4625B" w:rsidRPr="00D33880">
        <w:rPr>
          <w:rFonts w:ascii="Tahoma" w:hAnsi="Tahoma" w:cs="Segoe UI"/>
          <w:sz w:val="24"/>
          <w:shd w:val="clear" w:color="auto" w:fill="FFFFFF"/>
        </w:rPr>
        <w:t xml:space="preserve">brandwondenartsen </w:t>
      </w:r>
      <w:r w:rsidRPr="00D33880">
        <w:rPr>
          <w:rFonts w:ascii="Tahoma" w:hAnsi="Tahoma"/>
          <w:sz w:val="24"/>
        </w:rPr>
        <w:t>van het Maasstadziekenhuis</w:t>
      </w:r>
    </w:p>
    <w:p w:rsidR="00F53EA1" w:rsidRDefault="00F53EA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:rsidR="00F53EA1" w:rsidRDefault="00F53EA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Voorbeeld 1 maands stage:</w:t>
      </w:r>
    </w:p>
    <w:p w:rsidR="00F53EA1" w:rsidRPr="00D33880" w:rsidRDefault="00F53EA1">
      <w:pPr>
        <w:rPr>
          <w:rFonts w:ascii="Tahoma" w:hAnsi="Tahoma"/>
          <w:sz w:val="24"/>
        </w:rPr>
      </w:pPr>
      <w:r w:rsidRPr="00F53EA1">
        <w:drawing>
          <wp:inline distT="0" distB="0" distL="0" distR="0">
            <wp:extent cx="5760720" cy="36329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2B" w:rsidRPr="003F07FC" w:rsidRDefault="008C152B"/>
    <w:sectPr w:rsidR="008C152B" w:rsidRPr="003F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FC" w:rsidRDefault="003F07FC" w:rsidP="003F07FC">
      <w:pPr>
        <w:spacing w:after="0" w:line="240" w:lineRule="auto"/>
      </w:pPr>
      <w:r>
        <w:separator/>
      </w:r>
    </w:p>
  </w:endnote>
  <w:endnote w:type="continuationSeparator" w:id="0">
    <w:p w:rsidR="003F07FC" w:rsidRDefault="003F07FC" w:rsidP="003F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FC" w:rsidRDefault="003F07FC" w:rsidP="003F07FC">
      <w:pPr>
        <w:spacing w:after="0" w:line="240" w:lineRule="auto"/>
      </w:pPr>
      <w:r>
        <w:separator/>
      </w:r>
    </w:p>
  </w:footnote>
  <w:footnote w:type="continuationSeparator" w:id="0">
    <w:p w:rsidR="003F07FC" w:rsidRDefault="003F07FC" w:rsidP="003F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4380"/>
    <w:multiLevelType w:val="hybridMultilevel"/>
    <w:tmpl w:val="70AE67B2"/>
    <w:lvl w:ilvl="0" w:tplc="82F2F396">
      <w:start w:val="1"/>
      <w:numFmt w:val="decimal"/>
      <w:lvlText w:val="%1."/>
      <w:lvlJc w:val="left"/>
      <w:pPr>
        <w:ind w:left="467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1" w:tplc="41104EDE">
      <w:numFmt w:val="bullet"/>
      <w:lvlText w:val="•"/>
      <w:lvlJc w:val="left"/>
      <w:pPr>
        <w:ind w:left="1036" w:hanging="358"/>
      </w:pPr>
      <w:rPr>
        <w:rFonts w:hint="default"/>
        <w:lang w:val="nl-NL" w:eastAsia="en-US" w:bidi="ar-SA"/>
      </w:rPr>
    </w:lvl>
    <w:lvl w:ilvl="2" w:tplc="2F6A7372">
      <w:numFmt w:val="bullet"/>
      <w:lvlText w:val="•"/>
      <w:lvlJc w:val="left"/>
      <w:pPr>
        <w:ind w:left="1613" w:hanging="358"/>
      </w:pPr>
      <w:rPr>
        <w:rFonts w:hint="default"/>
        <w:lang w:val="nl-NL" w:eastAsia="en-US" w:bidi="ar-SA"/>
      </w:rPr>
    </w:lvl>
    <w:lvl w:ilvl="3" w:tplc="71600230">
      <w:numFmt w:val="bullet"/>
      <w:lvlText w:val="•"/>
      <w:lvlJc w:val="left"/>
      <w:pPr>
        <w:ind w:left="2190" w:hanging="358"/>
      </w:pPr>
      <w:rPr>
        <w:rFonts w:hint="default"/>
        <w:lang w:val="nl-NL" w:eastAsia="en-US" w:bidi="ar-SA"/>
      </w:rPr>
    </w:lvl>
    <w:lvl w:ilvl="4" w:tplc="3E909FFA">
      <w:numFmt w:val="bullet"/>
      <w:lvlText w:val="•"/>
      <w:lvlJc w:val="left"/>
      <w:pPr>
        <w:ind w:left="2767" w:hanging="358"/>
      </w:pPr>
      <w:rPr>
        <w:rFonts w:hint="default"/>
        <w:lang w:val="nl-NL" w:eastAsia="en-US" w:bidi="ar-SA"/>
      </w:rPr>
    </w:lvl>
    <w:lvl w:ilvl="5" w:tplc="D96EF9FA">
      <w:numFmt w:val="bullet"/>
      <w:lvlText w:val="•"/>
      <w:lvlJc w:val="left"/>
      <w:pPr>
        <w:ind w:left="3344" w:hanging="358"/>
      </w:pPr>
      <w:rPr>
        <w:rFonts w:hint="default"/>
        <w:lang w:val="nl-NL" w:eastAsia="en-US" w:bidi="ar-SA"/>
      </w:rPr>
    </w:lvl>
    <w:lvl w:ilvl="6" w:tplc="7A04754A">
      <w:numFmt w:val="bullet"/>
      <w:lvlText w:val="•"/>
      <w:lvlJc w:val="left"/>
      <w:pPr>
        <w:ind w:left="3921" w:hanging="358"/>
      </w:pPr>
      <w:rPr>
        <w:rFonts w:hint="default"/>
        <w:lang w:val="nl-NL" w:eastAsia="en-US" w:bidi="ar-SA"/>
      </w:rPr>
    </w:lvl>
    <w:lvl w:ilvl="7" w:tplc="39DE53AA">
      <w:numFmt w:val="bullet"/>
      <w:lvlText w:val="•"/>
      <w:lvlJc w:val="left"/>
      <w:pPr>
        <w:ind w:left="4498" w:hanging="358"/>
      </w:pPr>
      <w:rPr>
        <w:rFonts w:hint="default"/>
        <w:lang w:val="nl-NL" w:eastAsia="en-US" w:bidi="ar-SA"/>
      </w:rPr>
    </w:lvl>
    <w:lvl w:ilvl="8" w:tplc="098A41F6">
      <w:numFmt w:val="bullet"/>
      <w:lvlText w:val="•"/>
      <w:lvlJc w:val="left"/>
      <w:pPr>
        <w:ind w:left="5075" w:hanging="358"/>
      </w:pPr>
      <w:rPr>
        <w:rFonts w:hint="default"/>
        <w:lang w:val="nl-NL" w:eastAsia="en-US" w:bidi="ar-SA"/>
      </w:rPr>
    </w:lvl>
  </w:abstractNum>
  <w:abstractNum w:abstractNumId="1" w15:restartNumberingAfterBreak="0">
    <w:nsid w:val="52CB69EF"/>
    <w:multiLevelType w:val="hybridMultilevel"/>
    <w:tmpl w:val="64CAFB94"/>
    <w:lvl w:ilvl="0" w:tplc="179860B8">
      <w:start w:val="1"/>
      <w:numFmt w:val="decimal"/>
      <w:lvlText w:val="%1."/>
      <w:lvlJc w:val="left"/>
      <w:pPr>
        <w:ind w:left="467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1" w:tplc="FE7A4A32">
      <w:numFmt w:val="bullet"/>
      <w:lvlText w:val="•"/>
      <w:lvlJc w:val="left"/>
      <w:pPr>
        <w:ind w:left="1036" w:hanging="358"/>
      </w:pPr>
      <w:rPr>
        <w:rFonts w:hint="default"/>
        <w:lang w:val="nl-NL" w:eastAsia="en-US" w:bidi="ar-SA"/>
      </w:rPr>
    </w:lvl>
    <w:lvl w:ilvl="2" w:tplc="BF0E36BA">
      <w:numFmt w:val="bullet"/>
      <w:lvlText w:val="•"/>
      <w:lvlJc w:val="left"/>
      <w:pPr>
        <w:ind w:left="1613" w:hanging="358"/>
      </w:pPr>
      <w:rPr>
        <w:rFonts w:hint="default"/>
        <w:lang w:val="nl-NL" w:eastAsia="en-US" w:bidi="ar-SA"/>
      </w:rPr>
    </w:lvl>
    <w:lvl w:ilvl="3" w:tplc="FD4AC1B2">
      <w:numFmt w:val="bullet"/>
      <w:lvlText w:val="•"/>
      <w:lvlJc w:val="left"/>
      <w:pPr>
        <w:ind w:left="2190" w:hanging="358"/>
      </w:pPr>
      <w:rPr>
        <w:rFonts w:hint="default"/>
        <w:lang w:val="nl-NL" w:eastAsia="en-US" w:bidi="ar-SA"/>
      </w:rPr>
    </w:lvl>
    <w:lvl w:ilvl="4" w:tplc="460A7E82">
      <w:numFmt w:val="bullet"/>
      <w:lvlText w:val="•"/>
      <w:lvlJc w:val="left"/>
      <w:pPr>
        <w:ind w:left="2767" w:hanging="358"/>
      </w:pPr>
      <w:rPr>
        <w:rFonts w:hint="default"/>
        <w:lang w:val="nl-NL" w:eastAsia="en-US" w:bidi="ar-SA"/>
      </w:rPr>
    </w:lvl>
    <w:lvl w:ilvl="5" w:tplc="D6AC411A">
      <w:numFmt w:val="bullet"/>
      <w:lvlText w:val="•"/>
      <w:lvlJc w:val="left"/>
      <w:pPr>
        <w:ind w:left="3344" w:hanging="358"/>
      </w:pPr>
      <w:rPr>
        <w:rFonts w:hint="default"/>
        <w:lang w:val="nl-NL" w:eastAsia="en-US" w:bidi="ar-SA"/>
      </w:rPr>
    </w:lvl>
    <w:lvl w:ilvl="6" w:tplc="CECAB538">
      <w:numFmt w:val="bullet"/>
      <w:lvlText w:val="•"/>
      <w:lvlJc w:val="left"/>
      <w:pPr>
        <w:ind w:left="3921" w:hanging="358"/>
      </w:pPr>
      <w:rPr>
        <w:rFonts w:hint="default"/>
        <w:lang w:val="nl-NL" w:eastAsia="en-US" w:bidi="ar-SA"/>
      </w:rPr>
    </w:lvl>
    <w:lvl w:ilvl="7" w:tplc="A5228E00">
      <w:numFmt w:val="bullet"/>
      <w:lvlText w:val="•"/>
      <w:lvlJc w:val="left"/>
      <w:pPr>
        <w:ind w:left="4498" w:hanging="358"/>
      </w:pPr>
      <w:rPr>
        <w:rFonts w:hint="default"/>
        <w:lang w:val="nl-NL" w:eastAsia="en-US" w:bidi="ar-SA"/>
      </w:rPr>
    </w:lvl>
    <w:lvl w:ilvl="8" w:tplc="3FCA965E">
      <w:numFmt w:val="bullet"/>
      <w:lvlText w:val="•"/>
      <w:lvlJc w:val="left"/>
      <w:pPr>
        <w:ind w:left="5075" w:hanging="358"/>
      </w:pPr>
      <w:rPr>
        <w:rFonts w:hint="default"/>
        <w:lang w:val="nl-NL" w:eastAsia="en-US" w:bidi="ar-SA"/>
      </w:rPr>
    </w:lvl>
  </w:abstractNum>
  <w:abstractNum w:abstractNumId="2" w15:restartNumberingAfterBreak="0">
    <w:nsid w:val="59E20566"/>
    <w:multiLevelType w:val="hybridMultilevel"/>
    <w:tmpl w:val="6F36E3BA"/>
    <w:lvl w:ilvl="0" w:tplc="10806744">
      <w:start w:val="1"/>
      <w:numFmt w:val="decimal"/>
      <w:lvlText w:val="%1."/>
      <w:lvlJc w:val="left"/>
      <w:pPr>
        <w:ind w:left="467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1" w:tplc="20B4E34E">
      <w:numFmt w:val="bullet"/>
      <w:lvlText w:val="•"/>
      <w:lvlJc w:val="left"/>
      <w:pPr>
        <w:ind w:left="1036" w:hanging="358"/>
      </w:pPr>
      <w:rPr>
        <w:rFonts w:hint="default"/>
        <w:lang w:val="nl-NL" w:eastAsia="en-US" w:bidi="ar-SA"/>
      </w:rPr>
    </w:lvl>
    <w:lvl w:ilvl="2" w:tplc="CDDAB71C">
      <w:numFmt w:val="bullet"/>
      <w:lvlText w:val="•"/>
      <w:lvlJc w:val="left"/>
      <w:pPr>
        <w:ind w:left="1613" w:hanging="358"/>
      </w:pPr>
      <w:rPr>
        <w:rFonts w:hint="default"/>
        <w:lang w:val="nl-NL" w:eastAsia="en-US" w:bidi="ar-SA"/>
      </w:rPr>
    </w:lvl>
    <w:lvl w:ilvl="3" w:tplc="341463D6">
      <w:numFmt w:val="bullet"/>
      <w:lvlText w:val="•"/>
      <w:lvlJc w:val="left"/>
      <w:pPr>
        <w:ind w:left="2190" w:hanging="358"/>
      </w:pPr>
      <w:rPr>
        <w:rFonts w:hint="default"/>
        <w:lang w:val="nl-NL" w:eastAsia="en-US" w:bidi="ar-SA"/>
      </w:rPr>
    </w:lvl>
    <w:lvl w:ilvl="4" w:tplc="6C56ADB8">
      <w:numFmt w:val="bullet"/>
      <w:lvlText w:val="•"/>
      <w:lvlJc w:val="left"/>
      <w:pPr>
        <w:ind w:left="2767" w:hanging="358"/>
      </w:pPr>
      <w:rPr>
        <w:rFonts w:hint="default"/>
        <w:lang w:val="nl-NL" w:eastAsia="en-US" w:bidi="ar-SA"/>
      </w:rPr>
    </w:lvl>
    <w:lvl w:ilvl="5" w:tplc="173E2980">
      <w:numFmt w:val="bullet"/>
      <w:lvlText w:val="•"/>
      <w:lvlJc w:val="left"/>
      <w:pPr>
        <w:ind w:left="3344" w:hanging="358"/>
      </w:pPr>
      <w:rPr>
        <w:rFonts w:hint="default"/>
        <w:lang w:val="nl-NL" w:eastAsia="en-US" w:bidi="ar-SA"/>
      </w:rPr>
    </w:lvl>
    <w:lvl w:ilvl="6" w:tplc="8E0E1358">
      <w:numFmt w:val="bullet"/>
      <w:lvlText w:val="•"/>
      <w:lvlJc w:val="left"/>
      <w:pPr>
        <w:ind w:left="3921" w:hanging="358"/>
      </w:pPr>
      <w:rPr>
        <w:rFonts w:hint="default"/>
        <w:lang w:val="nl-NL" w:eastAsia="en-US" w:bidi="ar-SA"/>
      </w:rPr>
    </w:lvl>
    <w:lvl w:ilvl="7" w:tplc="6270E1CE">
      <w:numFmt w:val="bullet"/>
      <w:lvlText w:val="•"/>
      <w:lvlJc w:val="left"/>
      <w:pPr>
        <w:ind w:left="4498" w:hanging="358"/>
      </w:pPr>
      <w:rPr>
        <w:rFonts w:hint="default"/>
        <w:lang w:val="nl-NL" w:eastAsia="en-US" w:bidi="ar-SA"/>
      </w:rPr>
    </w:lvl>
    <w:lvl w:ilvl="8" w:tplc="1E82BCC4">
      <w:numFmt w:val="bullet"/>
      <w:lvlText w:val="•"/>
      <w:lvlJc w:val="left"/>
      <w:pPr>
        <w:ind w:left="5075" w:hanging="358"/>
      </w:pPr>
      <w:rPr>
        <w:rFonts w:hint="default"/>
        <w:lang w:val="nl-NL" w:eastAsia="en-US" w:bidi="ar-SA"/>
      </w:rPr>
    </w:lvl>
  </w:abstractNum>
  <w:abstractNum w:abstractNumId="3" w15:restartNumberingAfterBreak="0">
    <w:nsid w:val="67933977"/>
    <w:multiLevelType w:val="hybridMultilevel"/>
    <w:tmpl w:val="AC4C7F30"/>
    <w:lvl w:ilvl="0" w:tplc="F6FCA52A">
      <w:start w:val="1"/>
      <w:numFmt w:val="decimal"/>
      <w:lvlText w:val="%1."/>
      <w:lvlJc w:val="left"/>
      <w:pPr>
        <w:ind w:left="47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1" w:tplc="E1D40724">
      <w:numFmt w:val="bullet"/>
      <w:lvlText w:val="•"/>
      <w:lvlJc w:val="left"/>
      <w:pPr>
        <w:ind w:left="1054" w:hanging="360"/>
      </w:pPr>
      <w:rPr>
        <w:rFonts w:hint="default"/>
        <w:lang w:val="nl-NL" w:eastAsia="en-US" w:bidi="ar-SA"/>
      </w:rPr>
    </w:lvl>
    <w:lvl w:ilvl="2" w:tplc="2CA04AEE">
      <w:numFmt w:val="bullet"/>
      <w:lvlText w:val="•"/>
      <w:lvlJc w:val="left"/>
      <w:pPr>
        <w:ind w:left="1629" w:hanging="360"/>
      </w:pPr>
      <w:rPr>
        <w:rFonts w:hint="default"/>
        <w:lang w:val="nl-NL" w:eastAsia="en-US" w:bidi="ar-SA"/>
      </w:rPr>
    </w:lvl>
    <w:lvl w:ilvl="3" w:tplc="E7125A44">
      <w:numFmt w:val="bullet"/>
      <w:lvlText w:val="•"/>
      <w:lvlJc w:val="left"/>
      <w:pPr>
        <w:ind w:left="2204" w:hanging="360"/>
      </w:pPr>
      <w:rPr>
        <w:rFonts w:hint="default"/>
        <w:lang w:val="nl-NL" w:eastAsia="en-US" w:bidi="ar-SA"/>
      </w:rPr>
    </w:lvl>
    <w:lvl w:ilvl="4" w:tplc="79540BAA">
      <w:numFmt w:val="bullet"/>
      <w:lvlText w:val="•"/>
      <w:lvlJc w:val="left"/>
      <w:pPr>
        <w:ind w:left="2779" w:hanging="360"/>
      </w:pPr>
      <w:rPr>
        <w:rFonts w:hint="default"/>
        <w:lang w:val="nl-NL" w:eastAsia="en-US" w:bidi="ar-SA"/>
      </w:rPr>
    </w:lvl>
    <w:lvl w:ilvl="5" w:tplc="C3F4D98C">
      <w:numFmt w:val="bullet"/>
      <w:lvlText w:val="•"/>
      <w:lvlJc w:val="left"/>
      <w:pPr>
        <w:ind w:left="3354" w:hanging="360"/>
      </w:pPr>
      <w:rPr>
        <w:rFonts w:hint="default"/>
        <w:lang w:val="nl-NL" w:eastAsia="en-US" w:bidi="ar-SA"/>
      </w:rPr>
    </w:lvl>
    <w:lvl w:ilvl="6" w:tplc="925A2340">
      <w:numFmt w:val="bullet"/>
      <w:lvlText w:val="•"/>
      <w:lvlJc w:val="left"/>
      <w:pPr>
        <w:ind w:left="3929" w:hanging="360"/>
      </w:pPr>
      <w:rPr>
        <w:rFonts w:hint="default"/>
        <w:lang w:val="nl-NL" w:eastAsia="en-US" w:bidi="ar-SA"/>
      </w:rPr>
    </w:lvl>
    <w:lvl w:ilvl="7" w:tplc="B7F22E86">
      <w:numFmt w:val="bullet"/>
      <w:lvlText w:val="•"/>
      <w:lvlJc w:val="left"/>
      <w:pPr>
        <w:ind w:left="4504" w:hanging="360"/>
      </w:pPr>
      <w:rPr>
        <w:rFonts w:hint="default"/>
        <w:lang w:val="nl-NL" w:eastAsia="en-US" w:bidi="ar-SA"/>
      </w:rPr>
    </w:lvl>
    <w:lvl w:ilvl="8" w:tplc="24ECCE0E">
      <w:numFmt w:val="bullet"/>
      <w:lvlText w:val="•"/>
      <w:lvlJc w:val="left"/>
      <w:pPr>
        <w:ind w:left="5079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410"/>
  <w:activeWritingStyle w:appName="MSWord" w:lang="nl-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C"/>
    <w:rsid w:val="000757AC"/>
    <w:rsid w:val="00076D4C"/>
    <w:rsid w:val="000E6EBA"/>
    <w:rsid w:val="00157772"/>
    <w:rsid w:val="00303A65"/>
    <w:rsid w:val="003F07FC"/>
    <w:rsid w:val="00487161"/>
    <w:rsid w:val="00487D90"/>
    <w:rsid w:val="00576A47"/>
    <w:rsid w:val="008C152B"/>
    <w:rsid w:val="009565D8"/>
    <w:rsid w:val="009A6011"/>
    <w:rsid w:val="00BC7776"/>
    <w:rsid w:val="00BD5CEF"/>
    <w:rsid w:val="00C062D8"/>
    <w:rsid w:val="00C7790D"/>
    <w:rsid w:val="00C918D8"/>
    <w:rsid w:val="00D33880"/>
    <w:rsid w:val="00E4625B"/>
    <w:rsid w:val="00EF4A44"/>
    <w:rsid w:val="00F53EA1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5230"/>
  <w15:chartTrackingRefBased/>
  <w15:docId w15:val="{71E9CC5F-769A-4F8A-B1BE-7C4EECF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0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5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D5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D5CEF"/>
    <w:rPr>
      <w:rFonts w:ascii="Calibri" w:eastAsia="Calibri" w:hAnsi="Calibri" w:cs="Calibri"/>
    </w:rPr>
  </w:style>
  <w:style w:type="paragraph" w:customStyle="1" w:styleId="TableParagraph">
    <w:name w:val="Table Paragraph"/>
    <w:basedOn w:val="Standaard"/>
    <w:uiPriority w:val="1"/>
    <w:qFormat/>
    <w:rsid w:val="00BD5CE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076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nissena@maasstadziekenhui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sy@maasstadziekenhu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Teunissen, A.J.W. (Aart Jan)</dc:creator>
  <cp:keywords/>
  <dc:description/>
  <cp:lastModifiedBy>Teunissen, A.J.W. (Aart Jan)</cp:lastModifiedBy>
  <cp:revision>4</cp:revision>
  <dcterms:created xsi:type="dcterms:W3CDTF">2023-06-20T06:45:00Z</dcterms:created>
  <dcterms:modified xsi:type="dcterms:W3CDTF">2023-07-31T13:48:00Z</dcterms:modified>
</cp:coreProperties>
</file>