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49F13" w14:textId="77777777" w:rsidR="003820F8" w:rsidRPr="00380FCA" w:rsidRDefault="003820F8" w:rsidP="003820F8">
      <w:pPr>
        <w:pStyle w:val="Kop3"/>
        <w:rPr>
          <w:rFonts w:ascii="AZGCaspariT" w:hAnsi="AZGCaspariT"/>
        </w:rPr>
      </w:pPr>
      <w:bookmarkStart w:id="0" w:name="_Toc80352540"/>
      <w:bookmarkStart w:id="1" w:name="_Toc80352927"/>
      <w:bookmarkStart w:id="2" w:name="_Toc80956840"/>
      <w:r w:rsidRPr="00380FCA">
        <w:rPr>
          <w:rFonts w:ascii="AZGCaspariT" w:hAnsi="AZGCaspariT"/>
        </w:rPr>
        <w:t>Kliniek afdeling psychosen (1 plaats)</w:t>
      </w:r>
      <w:bookmarkEnd w:id="0"/>
      <w:bookmarkEnd w:id="1"/>
      <w:bookmarkEnd w:id="2"/>
    </w:p>
    <w:p w14:paraId="0D4782DB" w14:textId="77777777" w:rsidR="003820F8" w:rsidRPr="00380FCA" w:rsidRDefault="003820F8" w:rsidP="003820F8">
      <w:pPr>
        <w:rPr>
          <w:color w:val="4472C4" w:themeColor="accent1"/>
        </w:rPr>
      </w:pPr>
    </w:p>
    <w:tbl>
      <w:tblPr>
        <w:tblW w:w="964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88"/>
      </w:tblGrid>
      <w:tr w:rsidR="003820F8" w:rsidRPr="00380FCA" w14:paraId="75C1A7EB" w14:textId="77777777" w:rsidTr="00CB28F4">
        <w:tc>
          <w:tcPr>
            <w:tcW w:w="9640" w:type="dxa"/>
            <w:gridSpan w:val="2"/>
            <w:tcBorders>
              <w:bottom w:val="double" w:sz="4" w:space="0" w:color="auto"/>
            </w:tcBorders>
          </w:tcPr>
          <w:p w14:paraId="0B73D511" w14:textId="77777777" w:rsidR="003820F8" w:rsidRPr="00380FCA" w:rsidRDefault="003820F8" w:rsidP="00CB28F4">
            <w:pPr>
              <w:spacing w:before="120"/>
              <w:rPr>
                <w:rFonts w:cs="Arial"/>
              </w:rPr>
            </w:pPr>
            <w:r w:rsidRPr="00380FCA">
              <w:rPr>
                <w:rFonts w:cs="Arial"/>
                <w:b/>
              </w:rPr>
              <w:t>Stagebeschrijving UCP – UMC Groningen</w:t>
            </w:r>
          </w:p>
        </w:tc>
      </w:tr>
      <w:tr w:rsidR="003820F8" w:rsidRPr="00380FCA" w14:paraId="660A1A66" w14:textId="77777777" w:rsidTr="00CB28F4">
        <w:tc>
          <w:tcPr>
            <w:tcW w:w="2552" w:type="dxa"/>
            <w:tcBorders>
              <w:top w:val="double" w:sz="4" w:space="0" w:color="auto"/>
              <w:right w:val="nil"/>
            </w:tcBorders>
          </w:tcPr>
          <w:p w14:paraId="2153CBCC" w14:textId="77777777" w:rsidR="003820F8" w:rsidRPr="00380FCA" w:rsidRDefault="003820F8" w:rsidP="00CB28F4">
            <w:pPr>
              <w:spacing w:before="120"/>
              <w:rPr>
                <w:rFonts w:cs="Arial"/>
              </w:rPr>
            </w:pPr>
            <w:r w:rsidRPr="00380FCA">
              <w:rPr>
                <w:rFonts w:cs="Arial"/>
              </w:rPr>
              <w:t>Naam van de stage</w:t>
            </w:r>
          </w:p>
        </w:tc>
        <w:tc>
          <w:tcPr>
            <w:tcW w:w="7088" w:type="dxa"/>
            <w:tcBorders>
              <w:top w:val="double" w:sz="4" w:space="0" w:color="auto"/>
              <w:left w:val="nil"/>
            </w:tcBorders>
          </w:tcPr>
          <w:p w14:paraId="26BE1A77" w14:textId="77777777" w:rsidR="003820F8" w:rsidRPr="00380FCA" w:rsidRDefault="003820F8" w:rsidP="00CB28F4">
            <w:pPr>
              <w:spacing w:before="120"/>
              <w:rPr>
                <w:rFonts w:cs="Arial"/>
              </w:rPr>
            </w:pPr>
            <w:r w:rsidRPr="00380FCA">
              <w:rPr>
                <w:rFonts w:cs="Arial"/>
              </w:rPr>
              <w:t xml:space="preserve">Opname Psychosen </w:t>
            </w:r>
          </w:p>
        </w:tc>
      </w:tr>
      <w:tr w:rsidR="003820F8" w:rsidRPr="00380FCA" w14:paraId="32840EE8" w14:textId="77777777" w:rsidTr="00CB28F4">
        <w:tc>
          <w:tcPr>
            <w:tcW w:w="2552" w:type="dxa"/>
            <w:tcBorders>
              <w:right w:val="nil"/>
            </w:tcBorders>
          </w:tcPr>
          <w:p w14:paraId="2CA3ACB9" w14:textId="77777777" w:rsidR="003820F8" w:rsidRPr="00380FCA" w:rsidRDefault="003820F8" w:rsidP="00CB28F4">
            <w:pPr>
              <w:spacing w:before="120"/>
              <w:rPr>
                <w:rFonts w:cs="Arial"/>
              </w:rPr>
            </w:pPr>
            <w:r w:rsidRPr="00380FCA">
              <w:rPr>
                <w:rFonts w:cs="Arial"/>
              </w:rPr>
              <w:t xml:space="preserve">Aandachtsgebied </w:t>
            </w:r>
          </w:p>
        </w:tc>
        <w:tc>
          <w:tcPr>
            <w:tcW w:w="7088" w:type="dxa"/>
            <w:tcBorders>
              <w:left w:val="nil"/>
            </w:tcBorders>
          </w:tcPr>
          <w:p w14:paraId="1E25FDBD" w14:textId="77777777" w:rsidR="003820F8" w:rsidRPr="00380FCA" w:rsidRDefault="003820F8" w:rsidP="00CB28F4">
            <w:pPr>
              <w:spacing w:before="120"/>
              <w:rPr>
                <w:rFonts w:cs="Arial"/>
              </w:rPr>
            </w:pPr>
            <w:r w:rsidRPr="00380FCA">
              <w:rPr>
                <w:rFonts w:cs="Arial"/>
              </w:rPr>
              <w:t>Volwassenen</w:t>
            </w:r>
          </w:p>
        </w:tc>
      </w:tr>
      <w:tr w:rsidR="003820F8" w:rsidRPr="00380FCA" w14:paraId="3F9203CC" w14:textId="77777777" w:rsidTr="00CB28F4">
        <w:tc>
          <w:tcPr>
            <w:tcW w:w="2552" w:type="dxa"/>
            <w:tcBorders>
              <w:right w:val="nil"/>
            </w:tcBorders>
          </w:tcPr>
          <w:p w14:paraId="0F3CAC8E" w14:textId="77777777" w:rsidR="003820F8" w:rsidRPr="00380FCA" w:rsidRDefault="003820F8" w:rsidP="00CB28F4">
            <w:pPr>
              <w:spacing w:before="120"/>
              <w:rPr>
                <w:rFonts w:cs="Arial"/>
              </w:rPr>
            </w:pPr>
            <w:r w:rsidRPr="00380FCA">
              <w:rPr>
                <w:rFonts w:cs="Arial"/>
              </w:rPr>
              <w:t>Algemene informatie:</w:t>
            </w:r>
          </w:p>
          <w:p w14:paraId="25B487FF" w14:textId="77777777" w:rsidR="003820F8" w:rsidRPr="00380FCA" w:rsidRDefault="003820F8" w:rsidP="00CB28F4">
            <w:pPr>
              <w:numPr>
                <w:ilvl w:val="0"/>
                <w:numId w:val="2"/>
              </w:numPr>
              <w:spacing w:before="120"/>
              <w:rPr>
                <w:rFonts w:cs="Arial"/>
              </w:rPr>
            </w:pPr>
            <w:r w:rsidRPr="00380FCA">
              <w:rPr>
                <w:rFonts w:cs="Arial"/>
              </w:rPr>
              <w:t>Patiëntenpopulatie</w:t>
            </w:r>
          </w:p>
          <w:p w14:paraId="19D21542" w14:textId="77777777" w:rsidR="003820F8" w:rsidRPr="00380FCA" w:rsidRDefault="003820F8" w:rsidP="00CB28F4">
            <w:pPr>
              <w:numPr>
                <w:ilvl w:val="0"/>
                <w:numId w:val="2"/>
              </w:numPr>
              <w:spacing w:before="120"/>
              <w:rPr>
                <w:rFonts w:cs="Arial"/>
              </w:rPr>
            </w:pPr>
            <w:r w:rsidRPr="00380FCA">
              <w:rPr>
                <w:rFonts w:cs="Arial"/>
              </w:rPr>
              <w:t xml:space="preserve">Inbedding           </w:t>
            </w:r>
          </w:p>
          <w:p w14:paraId="2B8653BA" w14:textId="77777777" w:rsidR="003820F8" w:rsidRPr="00380FCA" w:rsidRDefault="003820F8" w:rsidP="00CB28F4">
            <w:pPr>
              <w:numPr>
                <w:ilvl w:val="0"/>
                <w:numId w:val="2"/>
              </w:numPr>
              <w:spacing w:before="120"/>
              <w:rPr>
                <w:rFonts w:cs="Arial"/>
              </w:rPr>
            </w:pPr>
            <w:r w:rsidRPr="00380FCA">
              <w:rPr>
                <w:rFonts w:cs="Arial"/>
              </w:rPr>
              <w:t>Behandelingen</w:t>
            </w:r>
          </w:p>
          <w:p w14:paraId="5B46DCBD" w14:textId="77777777" w:rsidR="003820F8" w:rsidRPr="00380FCA" w:rsidRDefault="003820F8" w:rsidP="00CB28F4">
            <w:pPr>
              <w:spacing w:before="120"/>
              <w:rPr>
                <w:rFonts w:cs="Arial"/>
              </w:rPr>
            </w:pPr>
            <w:r w:rsidRPr="00380FCA">
              <w:rPr>
                <w:rFonts w:cs="Arial"/>
              </w:rPr>
              <w:t>Wat kun je leren?</w:t>
            </w:r>
          </w:p>
        </w:tc>
        <w:tc>
          <w:tcPr>
            <w:tcW w:w="7088" w:type="dxa"/>
            <w:tcBorders>
              <w:left w:val="nil"/>
            </w:tcBorders>
          </w:tcPr>
          <w:p w14:paraId="488F1427" w14:textId="77777777" w:rsidR="003820F8" w:rsidRPr="00380FCA" w:rsidRDefault="003820F8" w:rsidP="00CB28F4">
            <w:pPr>
              <w:rPr>
                <w:rFonts w:cs="Arial"/>
              </w:rPr>
            </w:pPr>
            <w:r w:rsidRPr="00380FCA">
              <w:rPr>
                <w:rFonts w:cs="Arial"/>
              </w:rPr>
              <w:t xml:space="preserve">Er wordt geprotocolleerde psychiatrische en neuropsychologische diagnostiek uitgevoerd met inventarisatie van psychosociale onderhoudende factoren. </w:t>
            </w:r>
          </w:p>
          <w:p w14:paraId="3404FFAC" w14:textId="77777777" w:rsidR="003820F8" w:rsidRPr="00380FCA" w:rsidRDefault="003820F8" w:rsidP="00CB28F4">
            <w:pPr>
              <w:rPr>
                <w:rFonts w:cs="Arial"/>
              </w:rPr>
            </w:pPr>
            <w:r w:rsidRPr="00380FCA">
              <w:rPr>
                <w:rFonts w:cs="Arial"/>
              </w:rPr>
              <w:t xml:space="preserve">De behandeling omvat de meeste biologische, psychologische en sociale interventies die zijn geadviseerd in de multidisciplinaire richtlijn Schizofrenie en in de </w:t>
            </w:r>
            <w:hyperlink r:id="rId9" w:history="1">
              <w:r w:rsidRPr="00380FCA">
                <w:rPr>
                  <w:rStyle w:val="Hyperlink"/>
                  <w:rFonts w:cs="Arial"/>
                </w:rPr>
                <w:t>Ebro Module Vroege Psychose</w:t>
              </w:r>
            </w:hyperlink>
            <w:r w:rsidRPr="00380FCA">
              <w:rPr>
                <w:rFonts w:cs="Arial"/>
              </w:rPr>
              <w:t xml:space="preserve">. </w:t>
            </w:r>
          </w:p>
          <w:p w14:paraId="3ED14BB7" w14:textId="52CA2BDA" w:rsidR="003820F8" w:rsidRPr="00380FCA" w:rsidRDefault="003820F8" w:rsidP="00CB28F4">
            <w:pPr>
              <w:rPr>
                <w:rFonts w:cs="Arial"/>
              </w:rPr>
            </w:pPr>
            <w:r w:rsidRPr="00380FCA">
              <w:rPr>
                <w:rFonts w:cs="Arial"/>
              </w:rPr>
              <w:t>Er is veel aandacht voor de uitvoering van de wet verplichte GGZ (</w:t>
            </w:r>
            <w:proofErr w:type="spellStart"/>
            <w:r w:rsidRPr="00380FCA">
              <w:rPr>
                <w:rFonts w:cs="Arial"/>
              </w:rPr>
              <w:t>Wvggz</w:t>
            </w:r>
            <w:proofErr w:type="spellEnd"/>
            <w:r w:rsidRPr="00380FCA">
              <w:rPr>
                <w:rFonts w:cs="Arial"/>
              </w:rPr>
              <w:t xml:space="preserve">). Er wordt veel Cognitieve Gedragstherapie, </w:t>
            </w:r>
            <w:proofErr w:type="spellStart"/>
            <w:r w:rsidRPr="00380FCA">
              <w:rPr>
                <w:rFonts w:cs="Arial"/>
              </w:rPr>
              <w:t>Copingtraining</w:t>
            </w:r>
            <w:proofErr w:type="spellEnd"/>
            <w:r w:rsidRPr="00380FCA">
              <w:rPr>
                <w:rFonts w:cs="Arial"/>
              </w:rPr>
              <w:t xml:space="preserve"> en Traumabehandeling geboden bij angst, stemmenhoren en verhoogde betekenisgeving, inclusief </w:t>
            </w:r>
            <w:r w:rsidRPr="00380FCA">
              <w:rPr>
                <w:rFonts w:cs="Arial"/>
                <w:i/>
              </w:rPr>
              <w:t xml:space="preserve">Virtual </w:t>
            </w:r>
            <w:proofErr w:type="spellStart"/>
            <w:r w:rsidRPr="00380FCA">
              <w:rPr>
                <w:rFonts w:cs="Arial"/>
                <w:i/>
              </w:rPr>
              <w:t>Reality</w:t>
            </w:r>
            <w:proofErr w:type="spellEnd"/>
            <w:r w:rsidRPr="00380FCA">
              <w:rPr>
                <w:rFonts w:cs="Arial"/>
                <w:i/>
              </w:rPr>
              <w:t xml:space="preserve"> Exposure </w:t>
            </w:r>
            <w:proofErr w:type="spellStart"/>
            <w:r w:rsidRPr="00380FCA">
              <w:rPr>
                <w:rFonts w:cs="Arial"/>
                <w:i/>
              </w:rPr>
              <w:t>Therapy</w:t>
            </w:r>
            <w:proofErr w:type="spellEnd"/>
            <w:r w:rsidRPr="00380FCA">
              <w:rPr>
                <w:rFonts w:cs="Arial"/>
              </w:rPr>
              <w:t xml:space="preserve"> </w:t>
            </w:r>
            <w:r w:rsidR="00AF544E">
              <w:rPr>
                <w:rFonts w:cs="Arial"/>
              </w:rPr>
              <w:t xml:space="preserve"> </w:t>
            </w:r>
            <w:r w:rsidRPr="00380FCA">
              <w:rPr>
                <w:rFonts w:cs="Arial"/>
              </w:rPr>
              <w:t xml:space="preserve">bij sociale angst en achterdocht. Een belangrijk doel bij de meeste behandelingen is aandacht voor het herstel van sociaal-maatschappelijk functioneren, door middel van gespecialiseerde trajectbegeleiding, zoals Individuele Plaatsing en Steun bij het vinden en behouden van werk. </w:t>
            </w:r>
          </w:p>
          <w:p w14:paraId="7E528A56" w14:textId="77777777" w:rsidR="003820F8" w:rsidRPr="00380FCA" w:rsidRDefault="003820F8" w:rsidP="00CB28F4">
            <w:pPr>
              <w:rPr>
                <w:rFonts w:cs="Arial"/>
              </w:rPr>
            </w:pPr>
            <w:r w:rsidRPr="00380FCA">
              <w:rPr>
                <w:rFonts w:cs="Arial"/>
              </w:rPr>
              <w:t xml:space="preserve">Zie ook de </w:t>
            </w:r>
            <w:hyperlink r:id="rId10" w:history="1">
              <w:r w:rsidRPr="00380FCA">
                <w:rPr>
                  <w:rStyle w:val="Hyperlink"/>
                  <w:rFonts w:cs="Arial"/>
                </w:rPr>
                <w:t>website van de afdeling</w:t>
              </w:r>
            </w:hyperlink>
            <w:r w:rsidRPr="00380FCA">
              <w:rPr>
                <w:rFonts w:cs="Arial"/>
              </w:rPr>
              <w:t>.</w:t>
            </w:r>
          </w:p>
        </w:tc>
      </w:tr>
      <w:tr w:rsidR="003820F8" w:rsidRPr="00380FCA" w14:paraId="66DDCEF8" w14:textId="77777777" w:rsidTr="00CB28F4">
        <w:tc>
          <w:tcPr>
            <w:tcW w:w="2552" w:type="dxa"/>
            <w:tcBorders>
              <w:right w:val="nil"/>
            </w:tcBorders>
          </w:tcPr>
          <w:p w14:paraId="5FA87B01" w14:textId="77777777" w:rsidR="003820F8" w:rsidRPr="00380FCA" w:rsidRDefault="003820F8" w:rsidP="00CB28F4">
            <w:pPr>
              <w:spacing w:before="120"/>
              <w:rPr>
                <w:rFonts w:cs="Arial"/>
              </w:rPr>
            </w:pPr>
            <w:r w:rsidRPr="00380FCA">
              <w:rPr>
                <w:rFonts w:cs="Arial"/>
              </w:rPr>
              <w:t>Taken AIOS</w:t>
            </w:r>
          </w:p>
        </w:tc>
        <w:tc>
          <w:tcPr>
            <w:tcW w:w="7088" w:type="dxa"/>
            <w:tcBorders>
              <w:left w:val="nil"/>
            </w:tcBorders>
          </w:tcPr>
          <w:p w14:paraId="5D83C3A8" w14:textId="77777777" w:rsidR="003820F8" w:rsidRPr="00380FCA" w:rsidRDefault="003820F8" w:rsidP="00CB28F4">
            <w:pPr>
              <w:spacing w:before="120"/>
              <w:rPr>
                <w:rFonts w:cs="Arial"/>
              </w:rPr>
            </w:pPr>
            <w:r w:rsidRPr="00380FCA">
              <w:t xml:space="preserve">De AIOS bepaalt, in overleg met de supervisor (psychiater) en na multidisciplinair afstemmen, het behandelbeleid en is de primaire behandelaar van de patiënten. Bij nieuwe patiënten vindt uitgebreide </w:t>
            </w:r>
            <w:r w:rsidRPr="00380FCA">
              <w:rPr>
                <w:rFonts w:cs="Arial"/>
              </w:rPr>
              <w:t>multidisciplinaire diagnostiek plaats, volgens het UCP-protocol ‘Eerste Psychosen Onderzoek’. Daarnaast vindt multidisciplinaire en transmurale behandeling plaats. Het behandelbeleid wordt door de AIOS vastgelegd in een behandelingsplan, dat in overleg met de patiënt tot stand komt.</w:t>
            </w:r>
          </w:p>
          <w:p w14:paraId="22F5EC42" w14:textId="77777777" w:rsidR="003820F8" w:rsidRPr="00380FCA" w:rsidRDefault="003820F8" w:rsidP="00CB28F4">
            <w:pPr>
              <w:spacing w:before="120"/>
              <w:rPr>
                <w:rFonts w:cs="Arial"/>
              </w:rPr>
            </w:pPr>
            <w:r w:rsidRPr="00380FCA">
              <w:rPr>
                <w:rFonts w:cs="Arial"/>
              </w:rPr>
              <w:t xml:space="preserve">De AIOS verdiept zich in (en raakt vertrouwd met) de medicatie-protocollen van de multidisciplinaire richtlijn Schizofrenie én leert hoe antwoorden te vinden op behandelvragen waar de richtlijn(en) geen antwoorden op geven. Daarnaast verdiept de AIOS zich in de psychotherapeutische vaardigheden vanuit diverse gezichtspunten, zoals </w:t>
            </w:r>
            <w:proofErr w:type="spellStart"/>
            <w:r w:rsidRPr="00380FCA">
              <w:rPr>
                <w:rFonts w:cs="Arial"/>
              </w:rPr>
              <w:t>psycho</w:t>
            </w:r>
            <w:proofErr w:type="spellEnd"/>
            <w:r w:rsidRPr="00380FCA">
              <w:rPr>
                <w:rFonts w:cs="Arial"/>
              </w:rPr>
              <w:t xml:space="preserve">-educatie, cognitieve gedragstherapie, </w:t>
            </w:r>
            <w:proofErr w:type="spellStart"/>
            <w:r w:rsidRPr="00380FCA">
              <w:rPr>
                <w:rFonts w:cs="Arial"/>
              </w:rPr>
              <w:t>copingtherapie</w:t>
            </w:r>
            <w:proofErr w:type="spellEnd"/>
            <w:r w:rsidRPr="00380FCA">
              <w:rPr>
                <w:rFonts w:cs="Arial"/>
              </w:rPr>
              <w:t xml:space="preserve"> en gezinsbegeleiding. Medebehandeling vindt plaats door de verpleegkundigen van de afdeling, de klinisch psycholoog, de sociaal psychiatrisch verpleegkundige, de psychomotore therapeut, de medisch maatschappelijk werker en de trajectbegeleider, vaak zijn ambulante behandelaren betrokken. Dit vereist goede afstemming en overzicht, de AIOS is daarbij de spil. Het leiding geven aan / samenwerken in een multidisciplinair behandelteam is daarom een belangrijk leerdoel. </w:t>
            </w:r>
            <w:r w:rsidRPr="00380FCA">
              <w:t xml:space="preserve">De AIOS bereidt de behandelplanbesprekingen voor en zit deze ook voor. Ook zit de AIOS iedere ochtend het ochtendoverleg voor. </w:t>
            </w:r>
          </w:p>
          <w:p w14:paraId="4F756CDA" w14:textId="77777777" w:rsidR="003820F8" w:rsidRPr="00380FCA" w:rsidRDefault="003820F8" w:rsidP="00CB28F4">
            <w:pPr>
              <w:spacing w:before="120"/>
            </w:pPr>
            <w:r w:rsidRPr="00380FCA">
              <w:t xml:space="preserve">Relatief veel van de opgenomen patiënten heeft een crisismaatregel of zorgmachtiging. Daardoor bekwaamt de AIOS zich in het schrijven van zorgplannen, geven van verplichte zorg, procedurele kwesties, aanwezig zijn bij zittingen en gehoord worden door de rechter, overleg met advocaten, PVP etc.  </w:t>
            </w:r>
          </w:p>
        </w:tc>
      </w:tr>
      <w:tr w:rsidR="003820F8" w:rsidRPr="00380FCA" w14:paraId="6C4B0249" w14:textId="77777777" w:rsidTr="00CB28F4">
        <w:tc>
          <w:tcPr>
            <w:tcW w:w="2552" w:type="dxa"/>
            <w:tcBorders>
              <w:right w:val="nil"/>
            </w:tcBorders>
          </w:tcPr>
          <w:p w14:paraId="6659EFE2" w14:textId="77777777" w:rsidR="003820F8" w:rsidRPr="00380FCA" w:rsidRDefault="003820F8" w:rsidP="00CB28F4">
            <w:pPr>
              <w:spacing w:before="120"/>
              <w:rPr>
                <w:rFonts w:cs="Arial"/>
              </w:rPr>
            </w:pPr>
            <w:r w:rsidRPr="00380FCA">
              <w:rPr>
                <w:rFonts w:cs="Arial"/>
              </w:rPr>
              <w:t>Weekoverzicht</w:t>
            </w:r>
          </w:p>
        </w:tc>
        <w:tc>
          <w:tcPr>
            <w:tcW w:w="7088" w:type="dxa"/>
            <w:tcBorders>
              <w:left w:val="nil"/>
            </w:tcBorders>
          </w:tcPr>
          <w:p w14:paraId="2354B19B" w14:textId="77777777" w:rsidR="003820F8" w:rsidRPr="00380FCA" w:rsidRDefault="003820F8" w:rsidP="003820F8">
            <w:pPr>
              <w:numPr>
                <w:ilvl w:val="0"/>
                <w:numId w:val="3"/>
              </w:numPr>
              <w:rPr>
                <w:rFonts w:cs="Arial"/>
              </w:rPr>
            </w:pPr>
            <w:r w:rsidRPr="00380FCA">
              <w:rPr>
                <w:rFonts w:cs="Arial"/>
              </w:rPr>
              <w:t xml:space="preserve">Elke werkdag: </w:t>
            </w:r>
          </w:p>
          <w:p w14:paraId="032E4E7F" w14:textId="77777777" w:rsidR="003820F8" w:rsidRPr="00380FCA" w:rsidRDefault="003820F8" w:rsidP="003820F8">
            <w:pPr>
              <w:numPr>
                <w:ilvl w:val="1"/>
                <w:numId w:val="3"/>
              </w:numPr>
              <w:rPr>
                <w:rFonts w:cs="Arial"/>
              </w:rPr>
            </w:pPr>
            <w:r w:rsidRPr="00380FCA">
              <w:rPr>
                <w:rFonts w:cs="Arial"/>
              </w:rPr>
              <w:t xml:space="preserve">kliniek brede overdracht om 8:30; </w:t>
            </w:r>
          </w:p>
          <w:p w14:paraId="228600AE" w14:textId="77777777" w:rsidR="003820F8" w:rsidRPr="00380FCA" w:rsidRDefault="003820F8" w:rsidP="003820F8">
            <w:pPr>
              <w:numPr>
                <w:ilvl w:val="1"/>
                <w:numId w:val="3"/>
              </w:numPr>
              <w:rPr>
                <w:rFonts w:cs="Arial"/>
              </w:rPr>
            </w:pPr>
            <w:r w:rsidRPr="00380FCA">
              <w:rPr>
                <w:rFonts w:cs="Arial"/>
              </w:rPr>
              <w:t>ochtendoverleg afdeling Psychose 1 9:00 tot 9:30.</w:t>
            </w:r>
          </w:p>
          <w:p w14:paraId="09D4E2F1" w14:textId="77777777" w:rsidR="003820F8" w:rsidRPr="00380FCA" w:rsidRDefault="003820F8" w:rsidP="003820F8">
            <w:pPr>
              <w:numPr>
                <w:ilvl w:val="0"/>
                <w:numId w:val="3"/>
              </w:numPr>
              <w:rPr>
                <w:rFonts w:cs="Arial"/>
              </w:rPr>
            </w:pPr>
            <w:r w:rsidRPr="00380FCA">
              <w:rPr>
                <w:rFonts w:cs="Arial"/>
              </w:rPr>
              <w:t xml:space="preserve">Iedere maandag aansluiten bij ochtendoverleg poli psychosen.  </w:t>
            </w:r>
          </w:p>
          <w:p w14:paraId="4712E5DB" w14:textId="77777777" w:rsidR="003820F8" w:rsidRPr="00380FCA" w:rsidRDefault="003820F8" w:rsidP="003820F8">
            <w:pPr>
              <w:numPr>
                <w:ilvl w:val="0"/>
                <w:numId w:val="3"/>
              </w:numPr>
              <w:rPr>
                <w:rFonts w:cs="Arial"/>
              </w:rPr>
            </w:pPr>
            <w:r w:rsidRPr="00380FCA">
              <w:rPr>
                <w:rFonts w:cs="Arial"/>
              </w:rPr>
              <w:t xml:space="preserve">Iedere maandag 11.00 uur, deelname beddenoverleg </w:t>
            </w:r>
            <w:proofErr w:type="spellStart"/>
            <w:r w:rsidRPr="00380FCA">
              <w:rPr>
                <w:rFonts w:cs="Arial"/>
              </w:rPr>
              <w:t>kliniekbreed</w:t>
            </w:r>
            <w:proofErr w:type="spellEnd"/>
          </w:p>
          <w:p w14:paraId="3B08E624" w14:textId="77777777" w:rsidR="003820F8" w:rsidRPr="00380FCA" w:rsidRDefault="003820F8" w:rsidP="003820F8">
            <w:pPr>
              <w:numPr>
                <w:ilvl w:val="0"/>
                <w:numId w:val="3"/>
              </w:numPr>
              <w:rPr>
                <w:rFonts w:cs="Arial"/>
              </w:rPr>
            </w:pPr>
            <w:r w:rsidRPr="00380FCA">
              <w:rPr>
                <w:rFonts w:cs="Arial"/>
              </w:rPr>
              <w:t>Wekelijks op maandag: Diagnostiekbespreking van 16.00 tot 17.00, voor bespreking van diagnostische puzzels.</w:t>
            </w:r>
          </w:p>
          <w:p w14:paraId="5F71B5EA" w14:textId="77777777" w:rsidR="003820F8" w:rsidRPr="00380FCA" w:rsidRDefault="003820F8" w:rsidP="003820F8">
            <w:pPr>
              <w:numPr>
                <w:ilvl w:val="0"/>
                <w:numId w:val="3"/>
              </w:numPr>
              <w:rPr>
                <w:rFonts w:cs="Arial"/>
              </w:rPr>
            </w:pPr>
            <w:r w:rsidRPr="00380FCA">
              <w:rPr>
                <w:rFonts w:cs="Arial"/>
              </w:rPr>
              <w:lastRenderedPageBreak/>
              <w:t>Wekelijks op dinsdag overleg medebehandelaars poli en afdeling psychosen van 10.00 tot 10.15</w:t>
            </w:r>
          </w:p>
          <w:p w14:paraId="285CACBF" w14:textId="4B4D0420" w:rsidR="003820F8" w:rsidRDefault="00AF544E" w:rsidP="003820F8">
            <w:pPr>
              <w:numPr>
                <w:ilvl w:val="0"/>
                <w:numId w:val="3"/>
              </w:numPr>
              <w:rPr>
                <w:rFonts w:cs="Arial"/>
              </w:rPr>
            </w:pPr>
            <w:r>
              <w:rPr>
                <w:rFonts w:cs="Arial"/>
              </w:rPr>
              <w:t>Dinsdag multidiscipl</w:t>
            </w:r>
            <w:r w:rsidR="00B35F8D">
              <w:rPr>
                <w:rFonts w:cs="Arial"/>
              </w:rPr>
              <w:t>i</w:t>
            </w:r>
            <w:r>
              <w:rPr>
                <w:rFonts w:cs="Arial"/>
              </w:rPr>
              <w:t xml:space="preserve">nair overleg </w:t>
            </w:r>
            <w:r w:rsidR="003820F8" w:rsidRPr="00380FCA">
              <w:rPr>
                <w:rFonts w:cs="Arial"/>
              </w:rPr>
              <w:t xml:space="preserve"> van 14.30-1</w:t>
            </w:r>
            <w:r>
              <w:rPr>
                <w:rFonts w:cs="Arial"/>
              </w:rPr>
              <w:t>5.30</w:t>
            </w:r>
            <w:r w:rsidR="003820F8" w:rsidRPr="00380FCA">
              <w:rPr>
                <w:rFonts w:cs="Arial"/>
              </w:rPr>
              <w:t xml:space="preserve"> uur. </w:t>
            </w:r>
          </w:p>
          <w:p w14:paraId="7ACAFE97" w14:textId="23F7EA26" w:rsidR="00AF544E" w:rsidRPr="00380FCA" w:rsidRDefault="00AF544E" w:rsidP="003820F8">
            <w:pPr>
              <w:numPr>
                <w:ilvl w:val="0"/>
                <w:numId w:val="3"/>
              </w:numPr>
              <w:rPr>
                <w:rFonts w:cs="Arial"/>
              </w:rPr>
            </w:pPr>
            <w:r>
              <w:rPr>
                <w:rFonts w:cs="Arial"/>
              </w:rPr>
              <w:t xml:space="preserve">Vaste </w:t>
            </w:r>
            <w:proofErr w:type="spellStart"/>
            <w:r>
              <w:rPr>
                <w:rFonts w:cs="Arial"/>
              </w:rPr>
              <w:t>zorgafstemmingsgesprekken</w:t>
            </w:r>
            <w:proofErr w:type="spellEnd"/>
            <w:r>
              <w:rPr>
                <w:rFonts w:cs="Arial"/>
              </w:rPr>
              <w:t xml:space="preserve"> op dinsdag 16.00 uur en woensdag 10.00 uur</w:t>
            </w:r>
          </w:p>
          <w:p w14:paraId="065BF3F5" w14:textId="77777777" w:rsidR="003820F8" w:rsidRPr="00380FCA" w:rsidRDefault="003820F8" w:rsidP="003820F8">
            <w:pPr>
              <w:numPr>
                <w:ilvl w:val="0"/>
                <w:numId w:val="3"/>
              </w:numPr>
              <w:rPr>
                <w:rFonts w:cs="Arial"/>
              </w:rPr>
            </w:pPr>
            <w:r w:rsidRPr="00380FCA">
              <w:rPr>
                <w:rFonts w:cs="Arial"/>
              </w:rPr>
              <w:t xml:space="preserve">Deelname aan programma </w:t>
            </w:r>
            <w:proofErr w:type="spellStart"/>
            <w:r w:rsidRPr="00380FCA">
              <w:rPr>
                <w:rFonts w:cs="Arial"/>
              </w:rPr>
              <w:t>psycho</w:t>
            </w:r>
            <w:proofErr w:type="spellEnd"/>
            <w:r w:rsidRPr="00380FCA">
              <w:rPr>
                <w:rFonts w:cs="Arial"/>
              </w:rPr>
              <w:t>-educatie</w:t>
            </w:r>
          </w:p>
          <w:p w14:paraId="10AAA5F2" w14:textId="77777777" w:rsidR="003820F8" w:rsidRPr="00380FCA" w:rsidRDefault="003820F8" w:rsidP="003820F8">
            <w:pPr>
              <w:numPr>
                <w:ilvl w:val="0"/>
                <w:numId w:val="3"/>
              </w:numPr>
              <w:rPr>
                <w:rFonts w:cs="Arial"/>
              </w:rPr>
            </w:pPr>
            <w:r w:rsidRPr="00380FCA">
              <w:rPr>
                <w:rFonts w:cs="Arial"/>
              </w:rPr>
              <w:t>Een vast uur per week supervisie (in overleg te plannen).</w:t>
            </w:r>
          </w:p>
          <w:p w14:paraId="7DACE145" w14:textId="77777777" w:rsidR="003820F8" w:rsidRPr="00380FCA" w:rsidRDefault="003820F8" w:rsidP="003820F8">
            <w:pPr>
              <w:numPr>
                <w:ilvl w:val="0"/>
                <w:numId w:val="3"/>
              </w:numPr>
            </w:pPr>
            <w:r w:rsidRPr="00380FCA">
              <w:rPr>
                <w:rFonts w:cs="Arial"/>
              </w:rPr>
              <w:t>Een keer per twee weken mentoraat bij een niet aan het team verbonden psychiater</w:t>
            </w:r>
            <w:r w:rsidRPr="00380FCA">
              <w:t>.</w:t>
            </w:r>
          </w:p>
        </w:tc>
      </w:tr>
    </w:tbl>
    <w:p w14:paraId="14A38BDB" w14:textId="77777777" w:rsidR="003820F8" w:rsidRPr="00380FCA" w:rsidRDefault="003820F8" w:rsidP="003820F8"/>
    <w:p w14:paraId="6139023C" w14:textId="77777777" w:rsidR="003820F8" w:rsidRPr="00380FCA" w:rsidRDefault="003820F8" w:rsidP="003820F8"/>
    <w:tbl>
      <w:tblPr>
        <w:tblW w:w="964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88"/>
      </w:tblGrid>
      <w:tr w:rsidR="003820F8" w:rsidRPr="00380FCA" w14:paraId="1CB06F91" w14:textId="77777777" w:rsidTr="00CB28F4">
        <w:tc>
          <w:tcPr>
            <w:tcW w:w="9640" w:type="dxa"/>
            <w:gridSpan w:val="2"/>
            <w:tcBorders>
              <w:bottom w:val="double" w:sz="4" w:space="0" w:color="auto"/>
            </w:tcBorders>
          </w:tcPr>
          <w:p w14:paraId="6317A20B" w14:textId="77777777" w:rsidR="003820F8" w:rsidRPr="00380FCA" w:rsidRDefault="003820F8" w:rsidP="00CB28F4">
            <w:pPr>
              <w:spacing w:before="120"/>
              <w:rPr>
                <w:rFonts w:cs="Arial"/>
                <w:b/>
              </w:rPr>
            </w:pPr>
            <w:r w:rsidRPr="00380FCA">
              <w:rPr>
                <w:b/>
              </w:rPr>
              <w:br w:type="page"/>
            </w:r>
            <w:r w:rsidRPr="00380FCA">
              <w:rPr>
                <w:rFonts w:cs="Arial"/>
                <w:b/>
              </w:rPr>
              <w:t>Statistieken volgens land. Opl. Plan ‘de Psychiater’</w:t>
            </w:r>
          </w:p>
        </w:tc>
      </w:tr>
      <w:tr w:rsidR="003820F8" w:rsidRPr="00380FCA" w14:paraId="7BA30794" w14:textId="77777777" w:rsidTr="00CB28F4">
        <w:tc>
          <w:tcPr>
            <w:tcW w:w="2552" w:type="dxa"/>
            <w:tcBorders>
              <w:top w:val="double" w:sz="4" w:space="0" w:color="auto"/>
              <w:right w:val="nil"/>
            </w:tcBorders>
          </w:tcPr>
          <w:p w14:paraId="37B4D2E9" w14:textId="77777777" w:rsidR="003820F8" w:rsidRPr="00380FCA" w:rsidRDefault="003820F8" w:rsidP="00CB28F4">
            <w:pPr>
              <w:spacing w:before="120"/>
              <w:rPr>
                <w:rFonts w:cs="Arial"/>
              </w:rPr>
            </w:pPr>
            <w:r w:rsidRPr="00380FCA">
              <w:rPr>
                <w:rFonts w:cs="Arial"/>
              </w:rPr>
              <w:t>Datum stagebeschrijving</w:t>
            </w:r>
          </w:p>
        </w:tc>
        <w:tc>
          <w:tcPr>
            <w:tcW w:w="7088" w:type="dxa"/>
            <w:tcBorders>
              <w:top w:val="double" w:sz="4" w:space="0" w:color="auto"/>
              <w:left w:val="nil"/>
            </w:tcBorders>
          </w:tcPr>
          <w:p w14:paraId="2F0C0831" w14:textId="11259D31" w:rsidR="003820F8" w:rsidRPr="00380FCA" w:rsidRDefault="00AF544E" w:rsidP="00CB28F4">
            <w:pPr>
              <w:spacing w:before="120"/>
              <w:rPr>
                <w:rFonts w:cs="Arial"/>
              </w:rPr>
            </w:pPr>
            <w:r>
              <w:rPr>
                <w:rFonts w:cs="Arial"/>
              </w:rPr>
              <w:t xml:space="preserve">februari </w:t>
            </w:r>
            <w:r w:rsidR="003820F8" w:rsidRPr="00380FCA">
              <w:rPr>
                <w:rFonts w:cs="Arial"/>
              </w:rPr>
              <w:t>202</w:t>
            </w:r>
            <w:r>
              <w:rPr>
                <w:rFonts w:cs="Arial"/>
              </w:rPr>
              <w:t>3</w:t>
            </w:r>
          </w:p>
        </w:tc>
      </w:tr>
      <w:tr w:rsidR="003820F8" w:rsidRPr="00380FCA" w14:paraId="63BC3ACE" w14:textId="77777777" w:rsidTr="00CB28F4">
        <w:tc>
          <w:tcPr>
            <w:tcW w:w="2552" w:type="dxa"/>
            <w:tcBorders>
              <w:right w:val="nil"/>
            </w:tcBorders>
          </w:tcPr>
          <w:p w14:paraId="3866B96B" w14:textId="77777777" w:rsidR="003820F8" w:rsidRPr="00380FCA" w:rsidRDefault="003820F8" w:rsidP="00CB28F4">
            <w:pPr>
              <w:spacing w:before="120"/>
              <w:rPr>
                <w:rFonts w:cs="Arial"/>
              </w:rPr>
            </w:pPr>
            <w:r w:rsidRPr="00380FCA">
              <w:rPr>
                <w:rFonts w:cs="Arial"/>
              </w:rPr>
              <w:t>Locatie van de afdeling</w:t>
            </w:r>
          </w:p>
        </w:tc>
        <w:tc>
          <w:tcPr>
            <w:tcW w:w="7088" w:type="dxa"/>
            <w:tcBorders>
              <w:left w:val="nil"/>
            </w:tcBorders>
          </w:tcPr>
          <w:p w14:paraId="57E41310" w14:textId="77777777" w:rsidR="003820F8" w:rsidRPr="00380FCA" w:rsidRDefault="003820F8" w:rsidP="00CB28F4">
            <w:pPr>
              <w:spacing w:before="120"/>
              <w:rPr>
                <w:rFonts w:cs="Arial"/>
              </w:rPr>
            </w:pPr>
            <w:r w:rsidRPr="00380FCA">
              <w:rPr>
                <w:rFonts w:cs="Arial"/>
              </w:rPr>
              <w:t>Afdeling Psychose, UCP</w:t>
            </w:r>
          </w:p>
        </w:tc>
      </w:tr>
      <w:tr w:rsidR="003820F8" w:rsidRPr="00380FCA" w14:paraId="6DE1BB67" w14:textId="77777777" w:rsidTr="00CB28F4">
        <w:tc>
          <w:tcPr>
            <w:tcW w:w="2552" w:type="dxa"/>
            <w:tcBorders>
              <w:right w:val="nil"/>
            </w:tcBorders>
          </w:tcPr>
          <w:p w14:paraId="4728E38D" w14:textId="77777777" w:rsidR="003820F8" w:rsidRPr="00380FCA" w:rsidRDefault="003820F8" w:rsidP="00CB28F4">
            <w:pPr>
              <w:spacing w:before="120"/>
              <w:rPr>
                <w:rFonts w:cs="Arial"/>
              </w:rPr>
            </w:pPr>
            <w:r w:rsidRPr="00380FCA">
              <w:rPr>
                <w:rFonts w:cs="Arial"/>
              </w:rPr>
              <w:t>Opleidingsjaar</w:t>
            </w:r>
          </w:p>
        </w:tc>
        <w:tc>
          <w:tcPr>
            <w:tcW w:w="7088" w:type="dxa"/>
            <w:tcBorders>
              <w:left w:val="nil"/>
            </w:tcBorders>
          </w:tcPr>
          <w:p w14:paraId="06AE7596" w14:textId="77777777" w:rsidR="003820F8" w:rsidRPr="00380FCA" w:rsidRDefault="003820F8" w:rsidP="00CB28F4">
            <w:pPr>
              <w:spacing w:before="120"/>
              <w:rPr>
                <w:rFonts w:cs="Arial"/>
              </w:rPr>
            </w:pPr>
            <w:r w:rsidRPr="00380FCA">
              <w:rPr>
                <w:rFonts w:cs="Arial"/>
              </w:rPr>
              <w:t>In alle fases</w:t>
            </w:r>
          </w:p>
        </w:tc>
      </w:tr>
      <w:tr w:rsidR="003820F8" w:rsidRPr="00380FCA" w14:paraId="462B681A" w14:textId="77777777" w:rsidTr="00CB28F4">
        <w:tc>
          <w:tcPr>
            <w:tcW w:w="2552" w:type="dxa"/>
            <w:tcBorders>
              <w:right w:val="nil"/>
            </w:tcBorders>
          </w:tcPr>
          <w:p w14:paraId="07DF5C4D" w14:textId="77777777" w:rsidR="003820F8" w:rsidRPr="00380FCA" w:rsidRDefault="003820F8" w:rsidP="00CB28F4">
            <w:pPr>
              <w:spacing w:before="120"/>
              <w:rPr>
                <w:rFonts w:cs="Arial"/>
              </w:rPr>
            </w:pPr>
            <w:r w:rsidRPr="00380FCA">
              <w:rPr>
                <w:rFonts w:cs="Arial"/>
              </w:rPr>
              <w:t>Duur van de stage</w:t>
            </w:r>
          </w:p>
        </w:tc>
        <w:tc>
          <w:tcPr>
            <w:tcW w:w="7088" w:type="dxa"/>
            <w:tcBorders>
              <w:left w:val="nil"/>
            </w:tcBorders>
          </w:tcPr>
          <w:p w14:paraId="1EE4AF72" w14:textId="77777777" w:rsidR="003820F8" w:rsidRPr="00380FCA" w:rsidRDefault="003820F8" w:rsidP="00CB28F4">
            <w:pPr>
              <w:spacing w:before="120"/>
              <w:rPr>
                <w:rFonts w:cs="Arial"/>
              </w:rPr>
            </w:pPr>
            <w:r w:rsidRPr="00380FCA">
              <w:rPr>
                <w:rFonts w:cs="Arial"/>
              </w:rPr>
              <w:t>0,5 jaar</w:t>
            </w:r>
          </w:p>
        </w:tc>
      </w:tr>
      <w:tr w:rsidR="003820F8" w:rsidRPr="00380FCA" w14:paraId="1B53381B" w14:textId="77777777" w:rsidTr="00CB28F4">
        <w:tc>
          <w:tcPr>
            <w:tcW w:w="2552" w:type="dxa"/>
            <w:tcBorders>
              <w:right w:val="nil"/>
            </w:tcBorders>
          </w:tcPr>
          <w:p w14:paraId="0A45966C" w14:textId="77777777" w:rsidR="003820F8" w:rsidRPr="00380FCA" w:rsidRDefault="003820F8" w:rsidP="00CB28F4">
            <w:pPr>
              <w:spacing w:before="120"/>
              <w:rPr>
                <w:rFonts w:cs="Arial"/>
              </w:rPr>
            </w:pPr>
            <w:r w:rsidRPr="00380FCA">
              <w:rPr>
                <w:rFonts w:cs="Arial"/>
              </w:rPr>
              <w:t>Aanstelling</w:t>
            </w:r>
          </w:p>
        </w:tc>
        <w:tc>
          <w:tcPr>
            <w:tcW w:w="7088" w:type="dxa"/>
            <w:tcBorders>
              <w:left w:val="nil"/>
            </w:tcBorders>
          </w:tcPr>
          <w:p w14:paraId="2AA87312" w14:textId="77777777" w:rsidR="003820F8" w:rsidRPr="00380FCA" w:rsidRDefault="003820F8" w:rsidP="00CB28F4">
            <w:pPr>
              <w:spacing w:before="120"/>
              <w:rPr>
                <w:rFonts w:cs="Arial"/>
              </w:rPr>
            </w:pPr>
            <w:r w:rsidRPr="00380FCA">
              <w:rPr>
                <w:rFonts w:cs="Arial"/>
              </w:rPr>
              <w:t>Minimaal 0,8 FTE</w:t>
            </w:r>
          </w:p>
        </w:tc>
      </w:tr>
      <w:tr w:rsidR="003820F8" w:rsidRPr="00380FCA" w14:paraId="0C629AB1" w14:textId="77777777" w:rsidTr="00CB28F4">
        <w:tc>
          <w:tcPr>
            <w:tcW w:w="2552" w:type="dxa"/>
            <w:tcBorders>
              <w:bottom w:val="single" w:sz="4" w:space="0" w:color="auto"/>
              <w:right w:val="nil"/>
            </w:tcBorders>
          </w:tcPr>
          <w:p w14:paraId="629C30FC" w14:textId="77777777" w:rsidR="003820F8" w:rsidRPr="00380FCA" w:rsidRDefault="003820F8" w:rsidP="00CB28F4">
            <w:pPr>
              <w:spacing w:before="120"/>
              <w:rPr>
                <w:rFonts w:cs="Arial"/>
              </w:rPr>
            </w:pPr>
            <w:r w:rsidRPr="00380FCA">
              <w:rPr>
                <w:rFonts w:cs="Arial"/>
              </w:rPr>
              <w:t xml:space="preserve">Supervisor </w:t>
            </w:r>
          </w:p>
        </w:tc>
        <w:tc>
          <w:tcPr>
            <w:tcW w:w="7088" w:type="dxa"/>
            <w:tcBorders>
              <w:left w:val="nil"/>
              <w:bottom w:val="single" w:sz="4" w:space="0" w:color="auto"/>
            </w:tcBorders>
          </w:tcPr>
          <w:p w14:paraId="1D1010D6" w14:textId="77777777" w:rsidR="003820F8" w:rsidRPr="00380FCA" w:rsidRDefault="003820F8" w:rsidP="00CB28F4">
            <w:pPr>
              <w:spacing w:before="120"/>
              <w:rPr>
                <w:rFonts w:cs="Arial"/>
              </w:rPr>
            </w:pPr>
            <w:r w:rsidRPr="00380FCA">
              <w:rPr>
                <w:rFonts w:cs="Arial"/>
              </w:rPr>
              <w:t xml:space="preserve">J. </w:t>
            </w:r>
            <w:proofErr w:type="spellStart"/>
            <w:r w:rsidRPr="00380FCA">
              <w:rPr>
                <w:rFonts w:cs="Arial"/>
              </w:rPr>
              <w:t>Quak</w:t>
            </w:r>
            <w:proofErr w:type="spellEnd"/>
          </w:p>
        </w:tc>
      </w:tr>
      <w:tr w:rsidR="003820F8" w:rsidRPr="00380FCA" w14:paraId="2698C47F" w14:textId="77777777" w:rsidTr="00CB28F4">
        <w:tc>
          <w:tcPr>
            <w:tcW w:w="2552" w:type="dxa"/>
            <w:tcBorders>
              <w:bottom w:val="nil"/>
              <w:right w:val="nil"/>
            </w:tcBorders>
          </w:tcPr>
          <w:p w14:paraId="3DD52D93" w14:textId="77777777" w:rsidR="003820F8" w:rsidRPr="00380FCA" w:rsidRDefault="003820F8" w:rsidP="00CB28F4">
            <w:pPr>
              <w:spacing w:before="120"/>
              <w:rPr>
                <w:rFonts w:cs="Arial"/>
              </w:rPr>
            </w:pPr>
            <w:r w:rsidRPr="00380FCA">
              <w:rPr>
                <w:rFonts w:cs="Arial"/>
              </w:rPr>
              <w:t>Thema’s:</w:t>
            </w:r>
          </w:p>
        </w:tc>
        <w:tc>
          <w:tcPr>
            <w:tcW w:w="7088" w:type="dxa"/>
            <w:tcBorders>
              <w:left w:val="nil"/>
              <w:bottom w:val="nil"/>
            </w:tcBorders>
          </w:tcPr>
          <w:p w14:paraId="36423FDD" w14:textId="77777777" w:rsidR="003820F8" w:rsidRPr="00380FCA" w:rsidRDefault="003820F8" w:rsidP="00CB28F4">
            <w:pPr>
              <w:spacing w:before="120"/>
              <w:rPr>
                <w:rFonts w:cs="Arial"/>
              </w:rPr>
            </w:pPr>
          </w:p>
        </w:tc>
      </w:tr>
      <w:tr w:rsidR="003820F8" w:rsidRPr="00380FCA" w14:paraId="39B3E5FE" w14:textId="77777777" w:rsidTr="00CB28F4">
        <w:tc>
          <w:tcPr>
            <w:tcW w:w="2552" w:type="dxa"/>
            <w:tcBorders>
              <w:top w:val="nil"/>
              <w:right w:val="nil"/>
            </w:tcBorders>
          </w:tcPr>
          <w:p w14:paraId="4DB7135A" w14:textId="77777777" w:rsidR="003820F8" w:rsidRPr="00380FCA" w:rsidRDefault="003820F8" w:rsidP="00CB28F4">
            <w:pPr>
              <w:numPr>
                <w:ilvl w:val="0"/>
                <w:numId w:val="1"/>
              </w:numPr>
              <w:spacing w:before="120"/>
              <w:rPr>
                <w:rFonts w:cs="Arial"/>
              </w:rPr>
            </w:pPr>
            <w:r w:rsidRPr="00380FCA">
              <w:rPr>
                <w:rFonts w:cs="Arial"/>
              </w:rPr>
              <w:t>Behandelcontext</w:t>
            </w:r>
          </w:p>
        </w:tc>
        <w:tc>
          <w:tcPr>
            <w:tcW w:w="7088" w:type="dxa"/>
            <w:tcBorders>
              <w:top w:val="nil"/>
              <w:left w:val="nil"/>
            </w:tcBorders>
          </w:tcPr>
          <w:p w14:paraId="036E4E06" w14:textId="77777777" w:rsidR="003820F8" w:rsidRPr="00380FCA" w:rsidRDefault="003820F8" w:rsidP="00CB28F4">
            <w:pPr>
              <w:widowControl w:val="0"/>
              <w:autoSpaceDE w:val="0"/>
              <w:autoSpaceDN w:val="0"/>
              <w:adjustRightInd w:val="0"/>
              <w:spacing w:before="120"/>
              <w:rPr>
                <w:rFonts w:eastAsia="Cambria" w:cs="Times-Roman"/>
              </w:rPr>
            </w:pPr>
            <w:r w:rsidRPr="00380FCA">
              <w:rPr>
                <w:rFonts w:eastAsia="Cambria" w:cs="Times-Roman"/>
              </w:rPr>
              <w:t xml:space="preserve">Klinische behandeling gericht op diagnostiek, stabilisatie, risico-taxatie, </w:t>
            </w:r>
            <w:proofErr w:type="spellStart"/>
            <w:r w:rsidRPr="00380FCA">
              <w:rPr>
                <w:rFonts w:eastAsia="Cambria" w:cs="Times-Roman"/>
              </w:rPr>
              <w:t>psycho</w:t>
            </w:r>
            <w:proofErr w:type="spellEnd"/>
            <w:r w:rsidRPr="00380FCA">
              <w:rPr>
                <w:rFonts w:eastAsia="Cambria" w:cs="Times-Roman"/>
              </w:rPr>
              <w:t xml:space="preserve">-educatie, relapse-preventie en ondersteuning van patiënt en systeem bij symptomatisch, functioneel en persoonlijk herstel. Al deze doelen worden bereikt in nauwe samenwerking met het </w:t>
            </w:r>
            <w:proofErr w:type="spellStart"/>
            <w:r w:rsidRPr="00380FCA">
              <w:rPr>
                <w:rFonts w:eastAsia="Cambria" w:cs="Times-Roman"/>
              </w:rPr>
              <w:t>multidiscipliniare</w:t>
            </w:r>
            <w:proofErr w:type="spellEnd"/>
            <w:r w:rsidRPr="00380FCA">
              <w:rPr>
                <w:rFonts w:eastAsia="Cambria" w:cs="Times-Roman"/>
              </w:rPr>
              <w:t xml:space="preserve"> team en het betrokken poliklinische team en de acute opname-afdelingen.</w:t>
            </w:r>
          </w:p>
        </w:tc>
      </w:tr>
      <w:tr w:rsidR="003820F8" w:rsidRPr="00380FCA" w14:paraId="47EFBFB9" w14:textId="77777777" w:rsidTr="00CB28F4">
        <w:tc>
          <w:tcPr>
            <w:tcW w:w="2552" w:type="dxa"/>
            <w:tcBorders>
              <w:right w:val="nil"/>
            </w:tcBorders>
          </w:tcPr>
          <w:p w14:paraId="458B0263" w14:textId="77777777" w:rsidR="003820F8" w:rsidRPr="00380FCA" w:rsidRDefault="003820F8" w:rsidP="00CB28F4">
            <w:pPr>
              <w:numPr>
                <w:ilvl w:val="0"/>
                <w:numId w:val="1"/>
              </w:numPr>
              <w:spacing w:before="120"/>
              <w:rPr>
                <w:rFonts w:cs="Arial"/>
              </w:rPr>
            </w:pPr>
            <w:r w:rsidRPr="00380FCA">
              <w:rPr>
                <w:rFonts w:cs="Arial"/>
              </w:rPr>
              <w:t>Leeftijd</w:t>
            </w:r>
          </w:p>
        </w:tc>
        <w:tc>
          <w:tcPr>
            <w:tcW w:w="7088" w:type="dxa"/>
            <w:tcBorders>
              <w:left w:val="nil"/>
            </w:tcBorders>
          </w:tcPr>
          <w:p w14:paraId="00E763E4" w14:textId="77777777" w:rsidR="003820F8" w:rsidRPr="00380FCA" w:rsidRDefault="003820F8" w:rsidP="00CB28F4">
            <w:pPr>
              <w:spacing w:before="120"/>
              <w:rPr>
                <w:rFonts w:cs="Arial"/>
              </w:rPr>
            </w:pPr>
            <w:r w:rsidRPr="00380FCA">
              <w:rPr>
                <w:rFonts w:cs="Arial"/>
              </w:rPr>
              <w:t>18+, (veel jongere patiënten met eerste psychose)</w:t>
            </w:r>
          </w:p>
        </w:tc>
      </w:tr>
      <w:tr w:rsidR="003820F8" w:rsidRPr="00380FCA" w14:paraId="5FA8E7F0" w14:textId="77777777" w:rsidTr="00CB28F4">
        <w:tc>
          <w:tcPr>
            <w:tcW w:w="2552" w:type="dxa"/>
            <w:tcBorders>
              <w:right w:val="nil"/>
            </w:tcBorders>
          </w:tcPr>
          <w:p w14:paraId="539B0841" w14:textId="77777777" w:rsidR="003820F8" w:rsidRPr="00380FCA" w:rsidRDefault="003820F8" w:rsidP="00CB28F4">
            <w:pPr>
              <w:numPr>
                <w:ilvl w:val="0"/>
                <w:numId w:val="1"/>
              </w:numPr>
              <w:spacing w:before="120"/>
              <w:rPr>
                <w:rFonts w:cs="Arial"/>
              </w:rPr>
            </w:pPr>
            <w:r w:rsidRPr="00380FCA">
              <w:rPr>
                <w:rFonts w:cs="Arial"/>
              </w:rPr>
              <w:t>Deelterrein</w:t>
            </w:r>
          </w:p>
        </w:tc>
        <w:tc>
          <w:tcPr>
            <w:tcW w:w="7088" w:type="dxa"/>
            <w:tcBorders>
              <w:left w:val="nil"/>
            </w:tcBorders>
          </w:tcPr>
          <w:p w14:paraId="7D988811" w14:textId="77777777" w:rsidR="003820F8" w:rsidRPr="00380FCA" w:rsidRDefault="003820F8" w:rsidP="00CB28F4">
            <w:pPr>
              <w:spacing w:before="120"/>
              <w:rPr>
                <w:rFonts w:cs="Arial"/>
              </w:rPr>
            </w:pPr>
            <w:r w:rsidRPr="00380FCA">
              <w:rPr>
                <w:rFonts w:cs="Arial"/>
              </w:rPr>
              <w:t>binnen het algemeen gedeelte van de opleiding tot psychiater binnen het UCP.</w:t>
            </w:r>
          </w:p>
        </w:tc>
      </w:tr>
      <w:tr w:rsidR="003820F8" w:rsidRPr="00380FCA" w14:paraId="42E23C61" w14:textId="77777777" w:rsidTr="00CB28F4">
        <w:tc>
          <w:tcPr>
            <w:tcW w:w="2552" w:type="dxa"/>
            <w:tcBorders>
              <w:right w:val="nil"/>
            </w:tcBorders>
          </w:tcPr>
          <w:p w14:paraId="6DD6D473" w14:textId="77777777" w:rsidR="003820F8" w:rsidRPr="00380FCA" w:rsidRDefault="003820F8" w:rsidP="00CB28F4">
            <w:pPr>
              <w:spacing w:before="120"/>
              <w:rPr>
                <w:rFonts w:cs="Arial"/>
              </w:rPr>
            </w:pPr>
            <w:r w:rsidRPr="00380FCA">
              <w:rPr>
                <w:rFonts w:cs="Arial"/>
              </w:rPr>
              <w:t xml:space="preserve">Te behalen </w:t>
            </w:r>
            <w:proofErr w:type="spellStart"/>
            <w:r w:rsidRPr="00380FCA">
              <w:rPr>
                <w:rFonts w:cs="Arial"/>
              </w:rPr>
              <w:t>EPA’s</w:t>
            </w:r>
            <w:proofErr w:type="spellEnd"/>
            <w:r w:rsidRPr="00380FCA">
              <w:rPr>
                <w:rFonts w:cs="Arial"/>
              </w:rPr>
              <w:t xml:space="preserve"> en Competenties (zie de </w:t>
            </w:r>
            <w:proofErr w:type="spellStart"/>
            <w:r w:rsidRPr="00380FCA">
              <w:rPr>
                <w:rFonts w:cs="Arial"/>
              </w:rPr>
              <w:t>EPA’s</w:t>
            </w:r>
            <w:proofErr w:type="spellEnd"/>
            <w:r w:rsidRPr="00380FCA">
              <w:rPr>
                <w:rFonts w:cs="Arial"/>
              </w:rPr>
              <w:t xml:space="preserve"> en bijbehorende competenties in LOP’ de psychiater’ </w:t>
            </w:r>
          </w:p>
        </w:tc>
        <w:tc>
          <w:tcPr>
            <w:tcW w:w="7088" w:type="dxa"/>
            <w:tcBorders>
              <w:left w:val="nil"/>
            </w:tcBorders>
          </w:tcPr>
          <w:p w14:paraId="65A1400D" w14:textId="77777777" w:rsidR="003820F8" w:rsidRPr="00380FCA" w:rsidRDefault="003820F8" w:rsidP="00CB28F4">
            <w:pPr>
              <w:rPr>
                <w:rFonts w:cs="Arial"/>
              </w:rPr>
            </w:pPr>
            <w:r w:rsidRPr="00380FCA">
              <w:rPr>
                <w:rFonts w:cs="Arial"/>
              </w:rPr>
              <w:t>1 Psychiatrisch onderzoek uitvoeren en een behandelplan opstellen</w:t>
            </w:r>
          </w:p>
          <w:p w14:paraId="762331B9" w14:textId="77777777" w:rsidR="003820F8" w:rsidRPr="00380FCA" w:rsidRDefault="003820F8" w:rsidP="00CB28F4">
            <w:pPr>
              <w:rPr>
                <w:rFonts w:cs="Arial"/>
              </w:rPr>
            </w:pPr>
            <w:r w:rsidRPr="00380FCA">
              <w:rPr>
                <w:rFonts w:cs="Arial"/>
              </w:rPr>
              <w:t>2 Een therapeutische relatie onderhouden</w:t>
            </w:r>
          </w:p>
          <w:p w14:paraId="3F3781D7" w14:textId="77777777" w:rsidR="003820F8" w:rsidRPr="00380FCA" w:rsidRDefault="003820F8" w:rsidP="00CB28F4">
            <w:pPr>
              <w:rPr>
                <w:rFonts w:cs="Arial"/>
              </w:rPr>
            </w:pPr>
            <w:r w:rsidRPr="00380FCA">
              <w:rPr>
                <w:rFonts w:cs="Arial"/>
              </w:rPr>
              <w:t>3 Geïntegreerde psychiatrisch-somatische behandeling uitvoeren</w:t>
            </w:r>
          </w:p>
          <w:p w14:paraId="4F7CE3DB" w14:textId="77777777" w:rsidR="003820F8" w:rsidRPr="00380FCA" w:rsidRDefault="003820F8" w:rsidP="00CB28F4">
            <w:pPr>
              <w:rPr>
                <w:rFonts w:cs="Arial"/>
              </w:rPr>
            </w:pPr>
            <w:r w:rsidRPr="00380FCA">
              <w:rPr>
                <w:rFonts w:cs="Arial"/>
              </w:rPr>
              <w:t>4 Een farmacotherapeutisch consult uitvoeren</w:t>
            </w:r>
          </w:p>
          <w:p w14:paraId="053E1EBB" w14:textId="77777777" w:rsidR="003820F8" w:rsidRPr="00380FCA" w:rsidRDefault="003820F8" w:rsidP="00CB28F4">
            <w:pPr>
              <w:rPr>
                <w:rFonts w:cs="Arial"/>
              </w:rPr>
            </w:pPr>
            <w:r w:rsidRPr="00380FCA">
              <w:rPr>
                <w:rFonts w:cs="Arial"/>
              </w:rPr>
              <w:t>5 Een systeemgesprek voeren</w:t>
            </w:r>
          </w:p>
          <w:p w14:paraId="3B2D9B10" w14:textId="77777777" w:rsidR="003820F8" w:rsidRPr="00380FCA" w:rsidRDefault="003820F8" w:rsidP="00CB28F4">
            <w:pPr>
              <w:rPr>
                <w:rFonts w:cs="Arial"/>
              </w:rPr>
            </w:pPr>
            <w:r w:rsidRPr="00380FCA">
              <w:rPr>
                <w:rFonts w:cs="Arial"/>
              </w:rPr>
              <w:t xml:space="preserve">6 Risicomanagement </w:t>
            </w:r>
          </w:p>
          <w:p w14:paraId="5FA29851" w14:textId="77777777" w:rsidR="003820F8" w:rsidRPr="00380FCA" w:rsidRDefault="003820F8" w:rsidP="00CB28F4">
            <w:pPr>
              <w:rPr>
                <w:rFonts w:cs="Arial"/>
              </w:rPr>
            </w:pPr>
            <w:r w:rsidRPr="00380FCA">
              <w:rPr>
                <w:rFonts w:cs="Arial"/>
              </w:rPr>
              <w:t xml:space="preserve">7 </w:t>
            </w:r>
            <w:proofErr w:type="spellStart"/>
            <w:r w:rsidRPr="00380FCA">
              <w:rPr>
                <w:rFonts w:cs="Arial"/>
              </w:rPr>
              <w:t>Suicidaliteitsbeoordeling</w:t>
            </w:r>
            <w:proofErr w:type="spellEnd"/>
          </w:p>
          <w:p w14:paraId="7BBA3DA7" w14:textId="77777777" w:rsidR="003820F8" w:rsidRPr="00380FCA" w:rsidRDefault="003820F8" w:rsidP="00CB28F4">
            <w:pPr>
              <w:rPr>
                <w:rFonts w:cs="Arial"/>
              </w:rPr>
            </w:pPr>
            <w:r w:rsidRPr="00380FCA">
              <w:rPr>
                <w:rFonts w:cs="Arial"/>
              </w:rPr>
              <w:t>8 Indiceren en uitvoeren van verplichte zorg</w:t>
            </w:r>
          </w:p>
          <w:p w14:paraId="32DC34E4" w14:textId="77777777" w:rsidR="003820F8" w:rsidRPr="00380FCA" w:rsidRDefault="003820F8" w:rsidP="00CB28F4">
            <w:pPr>
              <w:rPr>
                <w:rFonts w:cs="Arial"/>
              </w:rPr>
            </w:pPr>
            <w:r w:rsidRPr="00380FCA">
              <w:rPr>
                <w:rFonts w:cs="Arial"/>
              </w:rPr>
              <w:t>9 Interprofessionele consultvoering en overdracht</w:t>
            </w:r>
          </w:p>
          <w:p w14:paraId="44E5E72B" w14:textId="77777777" w:rsidR="003820F8" w:rsidRPr="00380FCA" w:rsidRDefault="003820F8" w:rsidP="00CB28F4">
            <w:r w:rsidRPr="00380FCA">
              <w:rPr>
                <w:rFonts w:cs="Arial"/>
              </w:rPr>
              <w:t>10 Leiding geven aan een interprofessioneel team</w:t>
            </w:r>
          </w:p>
        </w:tc>
      </w:tr>
      <w:tr w:rsidR="00380FCA" w:rsidRPr="00380FCA" w14:paraId="1F5CFA86" w14:textId="77777777" w:rsidTr="00CB28F4">
        <w:tc>
          <w:tcPr>
            <w:tcW w:w="2552" w:type="dxa"/>
            <w:tcBorders>
              <w:right w:val="nil"/>
            </w:tcBorders>
          </w:tcPr>
          <w:p w14:paraId="2D6DDCE5" w14:textId="77777777" w:rsidR="00380FCA" w:rsidRPr="00380FCA" w:rsidRDefault="00380FCA" w:rsidP="00CB28F4">
            <w:pPr>
              <w:spacing w:before="120"/>
              <w:rPr>
                <w:rFonts w:cs="Arial"/>
              </w:rPr>
            </w:pPr>
            <w:r w:rsidRPr="00380FCA">
              <w:rPr>
                <w:rFonts w:cs="Arial"/>
              </w:rPr>
              <w:t xml:space="preserve">Ziektebeelden: </w:t>
            </w:r>
          </w:p>
          <w:p w14:paraId="6AC010F5" w14:textId="77777777" w:rsidR="00380FCA" w:rsidRPr="00380FCA" w:rsidRDefault="00380FCA" w:rsidP="00CB28F4">
            <w:pPr>
              <w:spacing w:before="120"/>
              <w:rPr>
                <w:rFonts w:cs="Arial"/>
              </w:rPr>
            </w:pPr>
          </w:p>
        </w:tc>
        <w:tc>
          <w:tcPr>
            <w:tcW w:w="7088" w:type="dxa"/>
            <w:tcBorders>
              <w:left w:val="nil"/>
            </w:tcBorders>
          </w:tcPr>
          <w:p w14:paraId="65578A0D" w14:textId="77777777" w:rsidR="00380FCA" w:rsidRPr="00380FCA" w:rsidRDefault="00380FCA" w:rsidP="00380FCA">
            <w:pPr>
              <w:widowControl w:val="0"/>
              <w:autoSpaceDE w:val="0"/>
              <w:autoSpaceDN w:val="0"/>
              <w:adjustRightInd w:val="0"/>
              <w:rPr>
                <w:rFonts w:cs="GillSansMT"/>
              </w:rPr>
            </w:pPr>
            <w:r w:rsidRPr="00380FCA">
              <w:rPr>
                <w:rFonts w:cs="GillSansMT"/>
              </w:rPr>
              <w:t>Veelal eerste psychotische stoornissen, soms in combinatie met verslavings- en ontwikkelingsproblematiek en/of persoonlijkheidsstoornissen. Soms worden bipolaire stemmingsstoornissen gediagnosticeerd. Omdat het vaak adolescenten betreft komt hierbij specifieke adolescentenproblematiek vaan naar voren (identiteitsproblematiek, systeemproblematiek, problemen school en studie, vaak middelenmisbruik)</w:t>
            </w:r>
          </w:p>
          <w:p w14:paraId="6A580902" w14:textId="77777777" w:rsidR="00380FCA" w:rsidRPr="00380FCA" w:rsidRDefault="00380FCA" w:rsidP="00380FCA">
            <w:pPr>
              <w:widowControl w:val="0"/>
              <w:autoSpaceDE w:val="0"/>
              <w:autoSpaceDN w:val="0"/>
              <w:adjustRightInd w:val="0"/>
              <w:rPr>
                <w:rFonts w:cs="GillSansMT"/>
              </w:rPr>
            </w:pPr>
            <w:r w:rsidRPr="00380FCA">
              <w:rPr>
                <w:rFonts w:cs="GillSansMT"/>
              </w:rPr>
              <w:t xml:space="preserve">Aandeel van de ziektebeelden: </w:t>
            </w:r>
          </w:p>
          <w:p w14:paraId="4E5E8E55" w14:textId="77777777" w:rsidR="00380FCA" w:rsidRPr="00380FCA" w:rsidRDefault="00380FCA" w:rsidP="00380FCA">
            <w:pPr>
              <w:widowControl w:val="0"/>
              <w:numPr>
                <w:ilvl w:val="0"/>
                <w:numId w:val="5"/>
              </w:numPr>
              <w:autoSpaceDE w:val="0"/>
              <w:autoSpaceDN w:val="0"/>
              <w:adjustRightInd w:val="0"/>
              <w:rPr>
                <w:rFonts w:cs="GillSansMT"/>
              </w:rPr>
            </w:pPr>
            <w:r w:rsidRPr="00380FCA">
              <w:rPr>
                <w:rFonts w:cs="Arial"/>
              </w:rPr>
              <w:t xml:space="preserve">Cognitieve stoornissen (20%) </w:t>
            </w:r>
          </w:p>
          <w:p w14:paraId="1C872F58" w14:textId="77777777" w:rsidR="00380FCA" w:rsidRPr="00380FCA" w:rsidRDefault="00380FCA" w:rsidP="00380FCA">
            <w:pPr>
              <w:widowControl w:val="0"/>
              <w:numPr>
                <w:ilvl w:val="0"/>
                <w:numId w:val="5"/>
              </w:numPr>
              <w:autoSpaceDE w:val="0"/>
              <w:autoSpaceDN w:val="0"/>
              <w:adjustRightInd w:val="0"/>
              <w:rPr>
                <w:rFonts w:cs="GillSansMT"/>
              </w:rPr>
            </w:pPr>
            <w:r w:rsidRPr="00380FCA">
              <w:rPr>
                <w:rFonts w:cs="Arial"/>
              </w:rPr>
              <w:t xml:space="preserve">Psychotische stoornissen (100%) </w:t>
            </w:r>
          </w:p>
          <w:p w14:paraId="092FFBFE" w14:textId="77777777" w:rsidR="00380FCA" w:rsidRPr="00380FCA" w:rsidRDefault="00380FCA" w:rsidP="00380FCA">
            <w:pPr>
              <w:widowControl w:val="0"/>
              <w:numPr>
                <w:ilvl w:val="0"/>
                <w:numId w:val="5"/>
              </w:numPr>
              <w:autoSpaceDE w:val="0"/>
              <w:autoSpaceDN w:val="0"/>
              <w:adjustRightInd w:val="0"/>
              <w:rPr>
                <w:rFonts w:cs="GillSansMT"/>
              </w:rPr>
            </w:pPr>
            <w:r w:rsidRPr="00380FCA">
              <w:rPr>
                <w:rFonts w:cs="Arial"/>
              </w:rPr>
              <w:t>Stemmingsstoornissen (20-40%)</w:t>
            </w:r>
          </w:p>
          <w:p w14:paraId="10E2FB85" w14:textId="77777777" w:rsidR="00380FCA" w:rsidRPr="00380FCA" w:rsidRDefault="00380FCA" w:rsidP="00380FCA">
            <w:pPr>
              <w:widowControl w:val="0"/>
              <w:numPr>
                <w:ilvl w:val="0"/>
                <w:numId w:val="5"/>
              </w:numPr>
              <w:autoSpaceDE w:val="0"/>
              <w:autoSpaceDN w:val="0"/>
              <w:adjustRightInd w:val="0"/>
              <w:rPr>
                <w:rFonts w:cs="GillSansMT"/>
              </w:rPr>
            </w:pPr>
            <w:r w:rsidRPr="00380FCA">
              <w:rPr>
                <w:rFonts w:cs="Arial"/>
              </w:rPr>
              <w:t>Angst- en dwangstoornissen (20-40%)</w:t>
            </w:r>
          </w:p>
          <w:p w14:paraId="6ED7D24A" w14:textId="77777777" w:rsidR="00380FCA" w:rsidRPr="00380FCA" w:rsidRDefault="00380FCA" w:rsidP="00380FCA">
            <w:pPr>
              <w:widowControl w:val="0"/>
              <w:numPr>
                <w:ilvl w:val="0"/>
                <w:numId w:val="5"/>
              </w:numPr>
              <w:autoSpaceDE w:val="0"/>
              <w:autoSpaceDN w:val="0"/>
              <w:adjustRightInd w:val="0"/>
              <w:rPr>
                <w:rFonts w:cs="GillSansMT"/>
              </w:rPr>
            </w:pPr>
            <w:r w:rsidRPr="00380FCA">
              <w:rPr>
                <w:rFonts w:cs="Arial"/>
              </w:rPr>
              <w:t>Stoornissen met somatische symptomen (20-40%)</w:t>
            </w:r>
          </w:p>
          <w:p w14:paraId="68AB4AD4" w14:textId="77777777" w:rsidR="00380FCA" w:rsidRPr="00380FCA" w:rsidRDefault="00380FCA" w:rsidP="00380FCA">
            <w:pPr>
              <w:widowControl w:val="0"/>
              <w:numPr>
                <w:ilvl w:val="0"/>
                <w:numId w:val="5"/>
              </w:numPr>
              <w:autoSpaceDE w:val="0"/>
              <w:autoSpaceDN w:val="0"/>
              <w:adjustRightInd w:val="0"/>
              <w:rPr>
                <w:rFonts w:cs="GillSansMT"/>
              </w:rPr>
            </w:pPr>
            <w:r w:rsidRPr="00380FCA">
              <w:rPr>
                <w:rFonts w:cs="Arial"/>
              </w:rPr>
              <w:t>Verslavingen (50%)</w:t>
            </w:r>
          </w:p>
          <w:p w14:paraId="0E62A13A" w14:textId="77777777" w:rsidR="00380FCA" w:rsidRPr="00380FCA" w:rsidRDefault="00380FCA" w:rsidP="00380FCA">
            <w:pPr>
              <w:widowControl w:val="0"/>
              <w:numPr>
                <w:ilvl w:val="0"/>
                <w:numId w:val="5"/>
              </w:numPr>
              <w:autoSpaceDE w:val="0"/>
              <w:autoSpaceDN w:val="0"/>
              <w:adjustRightInd w:val="0"/>
              <w:rPr>
                <w:rFonts w:cs="GillSansMT"/>
              </w:rPr>
            </w:pPr>
            <w:r w:rsidRPr="00380FCA">
              <w:rPr>
                <w:rFonts w:cs="Arial"/>
              </w:rPr>
              <w:lastRenderedPageBreak/>
              <w:t>Persoonlijkheidsstoornissen (20-40%)</w:t>
            </w:r>
          </w:p>
          <w:p w14:paraId="78CFEB5C" w14:textId="77777777" w:rsidR="00380FCA" w:rsidRPr="00380FCA" w:rsidRDefault="00380FCA" w:rsidP="00380FCA">
            <w:pPr>
              <w:widowControl w:val="0"/>
              <w:numPr>
                <w:ilvl w:val="0"/>
                <w:numId w:val="5"/>
              </w:numPr>
              <w:autoSpaceDE w:val="0"/>
              <w:autoSpaceDN w:val="0"/>
              <w:adjustRightInd w:val="0"/>
              <w:rPr>
                <w:rFonts w:cs="GillSansMT"/>
              </w:rPr>
            </w:pPr>
            <w:r w:rsidRPr="00380FCA">
              <w:rPr>
                <w:rFonts w:cs="Arial"/>
              </w:rPr>
              <w:t>Ontwikkelingsstoornissen (20-40%)</w:t>
            </w:r>
          </w:p>
          <w:p w14:paraId="5B851897" w14:textId="77777777" w:rsidR="00380FCA" w:rsidRPr="00380FCA" w:rsidRDefault="00380FCA" w:rsidP="00380FCA">
            <w:pPr>
              <w:widowControl w:val="0"/>
              <w:numPr>
                <w:ilvl w:val="0"/>
                <w:numId w:val="5"/>
              </w:numPr>
              <w:autoSpaceDE w:val="0"/>
              <w:autoSpaceDN w:val="0"/>
              <w:adjustRightInd w:val="0"/>
              <w:rPr>
                <w:rFonts w:cs="GillSansMT"/>
              </w:rPr>
            </w:pPr>
            <w:r w:rsidRPr="00380FCA">
              <w:rPr>
                <w:rFonts w:cs="Arial"/>
              </w:rPr>
              <w:t>Acute psychose (60-80%)</w:t>
            </w:r>
          </w:p>
          <w:p w14:paraId="1C0D2F8D" w14:textId="77777777" w:rsidR="00380FCA" w:rsidRPr="00380FCA" w:rsidRDefault="00380FCA" w:rsidP="00380FCA">
            <w:pPr>
              <w:widowControl w:val="0"/>
              <w:numPr>
                <w:ilvl w:val="0"/>
                <w:numId w:val="5"/>
              </w:numPr>
              <w:autoSpaceDE w:val="0"/>
              <w:autoSpaceDN w:val="0"/>
              <w:adjustRightInd w:val="0"/>
              <w:rPr>
                <w:rFonts w:cs="GillSansMT"/>
              </w:rPr>
            </w:pPr>
            <w:r w:rsidRPr="00380FCA">
              <w:rPr>
                <w:rFonts w:cs="Arial"/>
              </w:rPr>
              <w:t>Agressief gedrag (20-40%)</w:t>
            </w:r>
          </w:p>
          <w:p w14:paraId="40E5EDC5" w14:textId="77777777" w:rsidR="00380FCA" w:rsidRPr="00380FCA" w:rsidRDefault="00380FCA" w:rsidP="00380FCA">
            <w:pPr>
              <w:widowControl w:val="0"/>
              <w:numPr>
                <w:ilvl w:val="0"/>
                <w:numId w:val="5"/>
              </w:numPr>
              <w:autoSpaceDE w:val="0"/>
              <w:autoSpaceDN w:val="0"/>
              <w:adjustRightInd w:val="0"/>
              <w:rPr>
                <w:rFonts w:cs="GillSansMT"/>
              </w:rPr>
            </w:pPr>
            <w:r w:rsidRPr="00380FCA">
              <w:rPr>
                <w:rFonts w:cs="Arial"/>
              </w:rPr>
              <w:t>Suïcidaal gedrag (20-40%)</w:t>
            </w:r>
          </w:p>
          <w:p w14:paraId="4FDF6539" w14:textId="77777777" w:rsidR="00380FCA" w:rsidRPr="00380FCA" w:rsidRDefault="00380FCA" w:rsidP="00380FCA">
            <w:pPr>
              <w:widowControl w:val="0"/>
              <w:numPr>
                <w:ilvl w:val="0"/>
                <w:numId w:val="5"/>
              </w:numPr>
              <w:autoSpaceDE w:val="0"/>
              <w:autoSpaceDN w:val="0"/>
              <w:adjustRightInd w:val="0"/>
              <w:rPr>
                <w:rFonts w:cs="GillSansMT"/>
              </w:rPr>
            </w:pPr>
            <w:r w:rsidRPr="00380FCA">
              <w:rPr>
                <w:rFonts w:cs="Arial"/>
              </w:rPr>
              <w:t>Automutilatie (0-20%)</w:t>
            </w:r>
          </w:p>
          <w:p w14:paraId="483B208F" w14:textId="77777777" w:rsidR="00380FCA" w:rsidRPr="00380FCA" w:rsidRDefault="00380FCA" w:rsidP="00380FCA">
            <w:pPr>
              <w:widowControl w:val="0"/>
              <w:numPr>
                <w:ilvl w:val="0"/>
                <w:numId w:val="5"/>
              </w:numPr>
              <w:autoSpaceDE w:val="0"/>
              <w:autoSpaceDN w:val="0"/>
              <w:adjustRightInd w:val="0"/>
              <w:rPr>
                <w:rFonts w:cs="GillSansMT"/>
              </w:rPr>
            </w:pPr>
            <w:r w:rsidRPr="00380FCA">
              <w:rPr>
                <w:rFonts w:cs="Arial"/>
              </w:rPr>
              <w:t>Zelfverwaarlozing (40-60%)</w:t>
            </w:r>
          </w:p>
        </w:tc>
      </w:tr>
      <w:tr w:rsidR="00380FCA" w:rsidRPr="00380FCA" w14:paraId="4417E53D" w14:textId="77777777" w:rsidTr="00CB28F4">
        <w:tc>
          <w:tcPr>
            <w:tcW w:w="2552" w:type="dxa"/>
            <w:tcBorders>
              <w:right w:val="nil"/>
            </w:tcBorders>
          </w:tcPr>
          <w:p w14:paraId="4D03A1B9" w14:textId="77777777" w:rsidR="00380FCA" w:rsidRPr="00380FCA" w:rsidRDefault="00380FCA" w:rsidP="00CB28F4">
            <w:pPr>
              <w:spacing w:before="120"/>
              <w:rPr>
                <w:rFonts w:cs="Arial"/>
              </w:rPr>
            </w:pPr>
            <w:r w:rsidRPr="00380FCA">
              <w:rPr>
                <w:rFonts w:cs="Arial"/>
              </w:rPr>
              <w:lastRenderedPageBreak/>
              <w:t>Leermiddelen</w:t>
            </w:r>
          </w:p>
        </w:tc>
        <w:tc>
          <w:tcPr>
            <w:tcW w:w="7088" w:type="dxa"/>
            <w:tcBorders>
              <w:left w:val="nil"/>
            </w:tcBorders>
          </w:tcPr>
          <w:p w14:paraId="1F601525" w14:textId="77777777" w:rsidR="00380FCA" w:rsidRPr="00380FCA" w:rsidRDefault="00380FCA" w:rsidP="00CB28F4">
            <w:pPr>
              <w:widowControl w:val="0"/>
              <w:autoSpaceDE w:val="0"/>
              <w:autoSpaceDN w:val="0"/>
              <w:adjustRightInd w:val="0"/>
              <w:spacing w:before="120"/>
              <w:rPr>
                <w:rFonts w:cs="GillSansMT"/>
              </w:rPr>
            </w:pPr>
            <w:r w:rsidRPr="00380FCA">
              <w:rPr>
                <w:rFonts w:cs="GillSansMT"/>
              </w:rPr>
              <w:t xml:space="preserve">Collega’s, </w:t>
            </w:r>
            <w:proofErr w:type="spellStart"/>
            <w:r w:rsidRPr="00380FCA">
              <w:rPr>
                <w:rFonts w:cs="GillSansMT"/>
              </w:rPr>
              <w:t>patientenzorg</w:t>
            </w:r>
            <w:proofErr w:type="spellEnd"/>
            <w:r w:rsidRPr="00380FCA">
              <w:rPr>
                <w:rFonts w:cs="GillSansMT"/>
              </w:rPr>
              <w:t xml:space="preserve"> onder supervisie met werkbegeleiding, internettoegang, huisonderwijs UCP.</w:t>
            </w:r>
          </w:p>
        </w:tc>
      </w:tr>
      <w:tr w:rsidR="00380FCA" w:rsidRPr="00380FCA" w14:paraId="6F0BC80B" w14:textId="77777777" w:rsidTr="00CB28F4">
        <w:tc>
          <w:tcPr>
            <w:tcW w:w="2552" w:type="dxa"/>
            <w:tcBorders>
              <w:right w:val="nil"/>
            </w:tcBorders>
          </w:tcPr>
          <w:p w14:paraId="63C222DC" w14:textId="77777777" w:rsidR="00380FCA" w:rsidRPr="00380FCA" w:rsidRDefault="00380FCA" w:rsidP="00CB28F4">
            <w:pPr>
              <w:spacing w:before="120"/>
              <w:rPr>
                <w:rFonts w:cs="Arial"/>
              </w:rPr>
            </w:pPr>
            <w:r w:rsidRPr="00380FCA">
              <w:rPr>
                <w:rFonts w:cs="Arial"/>
              </w:rPr>
              <w:t>Evaluaties (per half jaar)</w:t>
            </w:r>
          </w:p>
        </w:tc>
        <w:tc>
          <w:tcPr>
            <w:tcW w:w="7088" w:type="dxa"/>
            <w:tcBorders>
              <w:left w:val="nil"/>
            </w:tcBorders>
          </w:tcPr>
          <w:p w14:paraId="29C039A0" w14:textId="77777777" w:rsidR="00380FCA" w:rsidRPr="00380FCA" w:rsidRDefault="00380FCA" w:rsidP="00CB28F4">
            <w:pPr>
              <w:rPr>
                <w:rFonts w:cs="Arial"/>
              </w:rPr>
            </w:pPr>
            <w:r w:rsidRPr="00380FCA">
              <w:rPr>
                <w:rFonts w:cs="Arial"/>
              </w:rPr>
              <w:t xml:space="preserve">Per half jaar: </w:t>
            </w:r>
          </w:p>
          <w:p w14:paraId="4E6F7196" w14:textId="77777777" w:rsidR="00380FCA" w:rsidRPr="00380FCA" w:rsidRDefault="00380FCA" w:rsidP="00380FCA">
            <w:pPr>
              <w:numPr>
                <w:ilvl w:val="0"/>
                <w:numId w:val="4"/>
              </w:numPr>
              <w:rPr>
                <w:rFonts w:cs="Arial"/>
              </w:rPr>
            </w:pPr>
            <w:r w:rsidRPr="00380FCA">
              <w:rPr>
                <w:rFonts w:cs="Arial"/>
              </w:rPr>
              <w:t xml:space="preserve">minimaal 6 </w:t>
            </w:r>
            <w:proofErr w:type="spellStart"/>
            <w:r w:rsidRPr="00380FCA">
              <w:rPr>
                <w:rFonts w:cs="Arial"/>
              </w:rPr>
              <w:t>KPB’s</w:t>
            </w:r>
            <w:proofErr w:type="spellEnd"/>
            <w:r w:rsidRPr="00380FCA">
              <w:rPr>
                <w:rFonts w:cs="Arial"/>
              </w:rPr>
              <w:t xml:space="preserve"> over reguliere patiëntenzorg </w:t>
            </w:r>
          </w:p>
          <w:p w14:paraId="246565C1" w14:textId="77777777" w:rsidR="00380FCA" w:rsidRPr="00380FCA" w:rsidRDefault="00380FCA" w:rsidP="00380FCA">
            <w:pPr>
              <w:numPr>
                <w:ilvl w:val="0"/>
                <w:numId w:val="4"/>
              </w:numPr>
              <w:rPr>
                <w:rFonts w:cs="Arial"/>
              </w:rPr>
            </w:pPr>
            <w:r w:rsidRPr="00380FCA">
              <w:rPr>
                <w:rFonts w:cs="Arial"/>
              </w:rPr>
              <w:t>360 graden beoordeling</w:t>
            </w:r>
          </w:p>
          <w:p w14:paraId="60FD63EB" w14:textId="77777777" w:rsidR="00380FCA" w:rsidRPr="00380FCA" w:rsidRDefault="00380FCA" w:rsidP="00380FCA">
            <w:pPr>
              <w:numPr>
                <w:ilvl w:val="0"/>
                <w:numId w:val="4"/>
              </w:numPr>
              <w:rPr>
                <w:rFonts w:cs="Arial"/>
              </w:rPr>
            </w:pPr>
            <w:r w:rsidRPr="00380FCA">
              <w:rPr>
                <w:rFonts w:cs="Arial"/>
              </w:rPr>
              <w:t xml:space="preserve">Minimaal 2 beoordelingen brieven </w:t>
            </w:r>
          </w:p>
          <w:p w14:paraId="73EF2129" w14:textId="77777777" w:rsidR="00380FCA" w:rsidRPr="00380FCA" w:rsidRDefault="00380FCA" w:rsidP="00380FCA">
            <w:pPr>
              <w:numPr>
                <w:ilvl w:val="0"/>
                <w:numId w:val="4"/>
              </w:numPr>
              <w:rPr>
                <w:rFonts w:cs="Arial"/>
              </w:rPr>
            </w:pPr>
            <w:r w:rsidRPr="00380FCA">
              <w:rPr>
                <w:rFonts w:cs="Arial"/>
              </w:rPr>
              <w:t>Minimaal 2 beoordelingen dossiervoering</w:t>
            </w:r>
          </w:p>
          <w:p w14:paraId="37D80639" w14:textId="77777777" w:rsidR="00380FCA" w:rsidRPr="00380FCA" w:rsidRDefault="00380FCA" w:rsidP="00CB28F4">
            <w:pPr>
              <w:rPr>
                <w:rFonts w:cs="Arial"/>
              </w:rPr>
            </w:pPr>
            <w:r w:rsidRPr="00380FCA">
              <w:rPr>
                <w:rFonts w:cs="Arial"/>
              </w:rPr>
              <w:t>Beoordeling van elke CAT, referaat en klinische conferentie.</w:t>
            </w:r>
          </w:p>
          <w:p w14:paraId="75739AEF" w14:textId="77777777" w:rsidR="00380FCA" w:rsidRPr="00380FCA" w:rsidRDefault="00380FCA" w:rsidP="00CB28F4">
            <w:r w:rsidRPr="00380FCA">
              <w:rPr>
                <w:rFonts w:cs="Arial"/>
              </w:rPr>
              <w:t>Voortgangsgesprekken m.b.t. algemene stagebeoordeling; 1e jaar iedere drie maanden, vanaf 2e jaar minimaal halfjaarlijks</w:t>
            </w:r>
          </w:p>
        </w:tc>
      </w:tr>
      <w:tr w:rsidR="00380FCA" w:rsidRPr="00380FCA" w14:paraId="41BDC06F" w14:textId="77777777" w:rsidTr="00CB28F4">
        <w:tc>
          <w:tcPr>
            <w:tcW w:w="2552" w:type="dxa"/>
            <w:tcBorders>
              <w:right w:val="nil"/>
            </w:tcBorders>
          </w:tcPr>
          <w:p w14:paraId="32064CB3" w14:textId="77777777" w:rsidR="00380FCA" w:rsidRPr="00380FCA" w:rsidRDefault="00380FCA" w:rsidP="00CB28F4">
            <w:pPr>
              <w:spacing w:before="120"/>
              <w:rPr>
                <w:rFonts w:cs="Arial"/>
              </w:rPr>
            </w:pPr>
            <w:r w:rsidRPr="00380FCA">
              <w:rPr>
                <w:rFonts w:cs="Arial"/>
              </w:rPr>
              <w:t>Doelstelling en doelgroep</w:t>
            </w:r>
          </w:p>
        </w:tc>
        <w:tc>
          <w:tcPr>
            <w:tcW w:w="7088" w:type="dxa"/>
            <w:tcBorders>
              <w:left w:val="nil"/>
            </w:tcBorders>
          </w:tcPr>
          <w:p w14:paraId="36B94EDD" w14:textId="77777777" w:rsidR="00380FCA" w:rsidRPr="00380FCA" w:rsidRDefault="00380FCA" w:rsidP="00CB28F4">
            <w:pPr>
              <w:spacing w:before="120"/>
              <w:rPr>
                <w:rFonts w:cs="Arial"/>
              </w:rPr>
            </w:pPr>
            <w:r w:rsidRPr="00380FCA">
              <w:rPr>
                <w:rFonts w:cs="Arial"/>
              </w:rPr>
              <w:t xml:space="preserve">Doelstelling: Klinische behandelingen als poliklinische behandeling van de polikliniek psychosen onvoldoende of niet haalbaar is, daarbij patiënten stabiliseren, diagnosticeren, resocialiseren.   </w:t>
            </w:r>
          </w:p>
          <w:p w14:paraId="7E1333F9" w14:textId="77777777" w:rsidR="00380FCA" w:rsidRPr="00380FCA" w:rsidRDefault="00380FCA" w:rsidP="00CB28F4">
            <w:pPr>
              <w:spacing w:before="120"/>
              <w:rPr>
                <w:rFonts w:cs="Arial"/>
              </w:rPr>
            </w:pPr>
            <w:r w:rsidRPr="00380FCA">
              <w:rPr>
                <w:rFonts w:cs="Arial"/>
              </w:rPr>
              <w:t xml:space="preserve">Doelgroep: Patiënten met een eerste psychose en de periode tot vijf jaar na een eerste psychose worden verwezen naar de afdeling Psychosen (polikliniek en afdeling) voor </w:t>
            </w:r>
            <w:proofErr w:type="spellStart"/>
            <w:r w:rsidRPr="00380FCA">
              <w:rPr>
                <w:rFonts w:cs="Arial"/>
              </w:rPr>
              <w:t>topreferente</w:t>
            </w:r>
            <w:proofErr w:type="spellEnd"/>
            <w:r w:rsidRPr="00380FCA">
              <w:rPr>
                <w:rFonts w:cs="Arial"/>
              </w:rPr>
              <w:t xml:space="preserve"> zorg. Second </w:t>
            </w:r>
            <w:proofErr w:type="spellStart"/>
            <w:r w:rsidRPr="00380FCA">
              <w:rPr>
                <w:rFonts w:cs="Arial"/>
              </w:rPr>
              <w:t>opinions</w:t>
            </w:r>
            <w:proofErr w:type="spellEnd"/>
            <w:r w:rsidRPr="00380FCA">
              <w:rPr>
                <w:rFonts w:cs="Arial"/>
              </w:rPr>
              <w:t xml:space="preserve">. </w:t>
            </w:r>
          </w:p>
        </w:tc>
      </w:tr>
      <w:tr w:rsidR="00380FCA" w:rsidRPr="00380FCA" w14:paraId="0B86C4F0" w14:textId="77777777" w:rsidTr="00CB28F4">
        <w:tc>
          <w:tcPr>
            <w:tcW w:w="2552" w:type="dxa"/>
            <w:tcBorders>
              <w:right w:val="nil"/>
            </w:tcBorders>
          </w:tcPr>
          <w:p w14:paraId="278C283C" w14:textId="77777777" w:rsidR="00380FCA" w:rsidRPr="00380FCA" w:rsidRDefault="00380FCA" w:rsidP="00CB28F4">
            <w:pPr>
              <w:spacing w:before="120"/>
              <w:rPr>
                <w:rFonts w:cs="Arial"/>
              </w:rPr>
            </w:pPr>
            <w:r w:rsidRPr="00380FCA">
              <w:rPr>
                <w:rFonts w:cs="Arial"/>
              </w:rPr>
              <w:t>Werkbelasting</w:t>
            </w:r>
          </w:p>
        </w:tc>
        <w:tc>
          <w:tcPr>
            <w:tcW w:w="7088" w:type="dxa"/>
            <w:tcBorders>
              <w:left w:val="nil"/>
            </w:tcBorders>
          </w:tcPr>
          <w:p w14:paraId="46F04B55" w14:textId="77777777" w:rsidR="00380FCA" w:rsidRPr="00380FCA" w:rsidRDefault="00380FCA" w:rsidP="00CB28F4">
            <w:pPr>
              <w:spacing w:before="120"/>
              <w:rPr>
                <w:rFonts w:cs="Arial"/>
              </w:rPr>
            </w:pPr>
            <w:r w:rsidRPr="00380FCA">
              <w:rPr>
                <w:rFonts w:cs="Arial"/>
              </w:rPr>
              <w:t>9 opgenomen patiënten</w:t>
            </w:r>
          </w:p>
        </w:tc>
      </w:tr>
      <w:tr w:rsidR="00380FCA" w:rsidRPr="00380FCA" w14:paraId="3420B9EE" w14:textId="77777777" w:rsidTr="00CB28F4">
        <w:tc>
          <w:tcPr>
            <w:tcW w:w="2552" w:type="dxa"/>
            <w:tcBorders>
              <w:right w:val="nil"/>
            </w:tcBorders>
          </w:tcPr>
          <w:p w14:paraId="7D268AD5" w14:textId="2517823F" w:rsidR="00380FCA" w:rsidRPr="00380FCA" w:rsidRDefault="00380FCA" w:rsidP="00CB28F4">
            <w:pPr>
              <w:spacing w:before="120"/>
              <w:rPr>
                <w:rFonts w:cs="Arial"/>
              </w:rPr>
            </w:pPr>
            <w:r w:rsidRPr="00380FCA">
              <w:br w:type="page"/>
            </w:r>
            <w:r w:rsidRPr="00380FCA">
              <w:rPr>
                <w:rFonts w:cs="Arial"/>
              </w:rPr>
              <w:t>Samenstelling team</w:t>
            </w:r>
          </w:p>
        </w:tc>
        <w:tc>
          <w:tcPr>
            <w:tcW w:w="7088" w:type="dxa"/>
            <w:tcBorders>
              <w:left w:val="nil"/>
            </w:tcBorders>
          </w:tcPr>
          <w:p w14:paraId="4AA8FAC6" w14:textId="77777777" w:rsidR="00380FCA" w:rsidRPr="00380FCA" w:rsidRDefault="00380FCA" w:rsidP="00380FCA">
            <w:pPr>
              <w:autoSpaceDE w:val="0"/>
              <w:autoSpaceDN w:val="0"/>
              <w:adjustRightInd w:val="0"/>
              <w:rPr>
                <w:rFonts w:cs="Arial"/>
              </w:rPr>
            </w:pPr>
            <w:r w:rsidRPr="00380FCA">
              <w:rPr>
                <w:rFonts w:cs="Arial"/>
              </w:rPr>
              <w:t>AIOS</w:t>
            </w:r>
          </w:p>
          <w:p w14:paraId="4FA95F43" w14:textId="77777777" w:rsidR="00380FCA" w:rsidRPr="00380FCA" w:rsidRDefault="00380FCA" w:rsidP="00380FCA">
            <w:pPr>
              <w:autoSpaceDE w:val="0"/>
              <w:autoSpaceDN w:val="0"/>
              <w:adjustRightInd w:val="0"/>
              <w:rPr>
                <w:rFonts w:cs="Arial"/>
              </w:rPr>
            </w:pPr>
            <w:r w:rsidRPr="00380FCA">
              <w:rPr>
                <w:rFonts w:cs="Arial"/>
              </w:rPr>
              <w:t>Psychiater</w:t>
            </w:r>
          </w:p>
          <w:p w14:paraId="2FB8654F" w14:textId="77777777" w:rsidR="00380FCA" w:rsidRPr="00380FCA" w:rsidRDefault="00380FCA" w:rsidP="00380FCA">
            <w:pPr>
              <w:autoSpaceDE w:val="0"/>
              <w:autoSpaceDN w:val="0"/>
              <w:adjustRightInd w:val="0"/>
              <w:rPr>
                <w:rFonts w:cs="Arial"/>
              </w:rPr>
            </w:pPr>
            <w:r w:rsidRPr="00380FCA">
              <w:rPr>
                <w:rFonts w:cs="Arial"/>
              </w:rPr>
              <w:t>Verpleegkundigen</w:t>
            </w:r>
          </w:p>
          <w:p w14:paraId="5013449E" w14:textId="77777777" w:rsidR="00380FCA" w:rsidRPr="00380FCA" w:rsidRDefault="00380FCA" w:rsidP="00380FCA">
            <w:pPr>
              <w:autoSpaceDE w:val="0"/>
              <w:autoSpaceDN w:val="0"/>
              <w:adjustRightInd w:val="0"/>
              <w:rPr>
                <w:rFonts w:cs="Arial"/>
              </w:rPr>
            </w:pPr>
            <w:r w:rsidRPr="00380FCA">
              <w:rPr>
                <w:rFonts w:cs="Arial"/>
              </w:rPr>
              <w:t>Klinisch psycholoog</w:t>
            </w:r>
          </w:p>
          <w:p w14:paraId="0E3C2EBA" w14:textId="77777777" w:rsidR="00380FCA" w:rsidRPr="00380FCA" w:rsidRDefault="00380FCA" w:rsidP="00380FCA">
            <w:pPr>
              <w:autoSpaceDE w:val="0"/>
              <w:autoSpaceDN w:val="0"/>
              <w:adjustRightInd w:val="0"/>
              <w:rPr>
                <w:rFonts w:cs="Arial"/>
              </w:rPr>
            </w:pPr>
            <w:r w:rsidRPr="00380FCA">
              <w:rPr>
                <w:rFonts w:cs="Arial"/>
              </w:rPr>
              <w:t>Maatschappelijk werker</w:t>
            </w:r>
          </w:p>
          <w:p w14:paraId="35D95A6E" w14:textId="77777777" w:rsidR="00380FCA" w:rsidRPr="00380FCA" w:rsidRDefault="00380FCA" w:rsidP="00380FCA">
            <w:pPr>
              <w:autoSpaceDE w:val="0"/>
              <w:autoSpaceDN w:val="0"/>
              <w:adjustRightInd w:val="0"/>
              <w:rPr>
                <w:rFonts w:cs="Arial"/>
              </w:rPr>
            </w:pPr>
            <w:proofErr w:type="spellStart"/>
            <w:r w:rsidRPr="00380FCA">
              <w:rPr>
                <w:rFonts w:cs="Arial"/>
              </w:rPr>
              <w:t>Vaktherapeuten</w:t>
            </w:r>
            <w:proofErr w:type="spellEnd"/>
            <w:r w:rsidRPr="00380FCA">
              <w:rPr>
                <w:rFonts w:cs="Arial"/>
              </w:rPr>
              <w:t xml:space="preserve">: psychomotore therapeut, AT/trajectbegeleider, beeldende therapeut. </w:t>
            </w:r>
          </w:p>
          <w:p w14:paraId="6E6F0506" w14:textId="77777777" w:rsidR="00380FCA" w:rsidRPr="00380FCA" w:rsidRDefault="00380FCA" w:rsidP="00CB28F4">
            <w:pPr>
              <w:autoSpaceDE w:val="0"/>
              <w:autoSpaceDN w:val="0"/>
              <w:adjustRightInd w:val="0"/>
              <w:spacing w:before="120"/>
              <w:rPr>
                <w:rFonts w:cs="Arial"/>
              </w:rPr>
            </w:pPr>
          </w:p>
        </w:tc>
      </w:tr>
      <w:tr w:rsidR="00380FCA" w:rsidRPr="00380FCA" w14:paraId="0644714E" w14:textId="77777777" w:rsidTr="00CB28F4">
        <w:tc>
          <w:tcPr>
            <w:tcW w:w="2552" w:type="dxa"/>
            <w:tcBorders>
              <w:right w:val="nil"/>
            </w:tcBorders>
          </w:tcPr>
          <w:p w14:paraId="6689B7F3" w14:textId="77777777" w:rsidR="00380FCA" w:rsidRPr="00380FCA" w:rsidRDefault="00380FCA" w:rsidP="00CB28F4">
            <w:pPr>
              <w:spacing w:before="120"/>
              <w:rPr>
                <w:rFonts w:cs="Arial"/>
              </w:rPr>
            </w:pPr>
            <w:r w:rsidRPr="00380FCA">
              <w:rPr>
                <w:rFonts w:cs="Arial"/>
              </w:rPr>
              <w:t>Faciliteiten</w:t>
            </w:r>
          </w:p>
        </w:tc>
        <w:tc>
          <w:tcPr>
            <w:tcW w:w="7088" w:type="dxa"/>
            <w:tcBorders>
              <w:left w:val="nil"/>
            </w:tcBorders>
          </w:tcPr>
          <w:p w14:paraId="4C62D2F9" w14:textId="77777777" w:rsidR="00380FCA" w:rsidRPr="00380FCA" w:rsidRDefault="00380FCA" w:rsidP="00CB28F4">
            <w:pPr>
              <w:spacing w:before="120"/>
              <w:rPr>
                <w:rFonts w:cs="Arial"/>
              </w:rPr>
            </w:pPr>
            <w:r w:rsidRPr="00380FCA">
              <w:rPr>
                <w:rFonts w:cs="Arial"/>
              </w:rPr>
              <w:t>Eigen spreekkamer / werkplek</w:t>
            </w:r>
          </w:p>
        </w:tc>
      </w:tr>
      <w:tr w:rsidR="00380FCA" w:rsidRPr="00380FCA" w14:paraId="273E1D7E" w14:textId="77777777" w:rsidTr="00CB28F4">
        <w:tc>
          <w:tcPr>
            <w:tcW w:w="2552" w:type="dxa"/>
            <w:tcBorders>
              <w:right w:val="nil"/>
            </w:tcBorders>
          </w:tcPr>
          <w:p w14:paraId="0ABB5E75" w14:textId="77777777" w:rsidR="00380FCA" w:rsidRPr="00380FCA" w:rsidRDefault="00380FCA" w:rsidP="00CB28F4">
            <w:pPr>
              <w:spacing w:before="120"/>
              <w:rPr>
                <w:rFonts w:cs="Arial"/>
              </w:rPr>
            </w:pPr>
            <w:r w:rsidRPr="00380FCA">
              <w:rPr>
                <w:rFonts w:cs="Arial"/>
              </w:rPr>
              <w:t>Introductieprogramma</w:t>
            </w:r>
          </w:p>
        </w:tc>
        <w:tc>
          <w:tcPr>
            <w:tcW w:w="7088" w:type="dxa"/>
            <w:tcBorders>
              <w:left w:val="nil"/>
            </w:tcBorders>
          </w:tcPr>
          <w:p w14:paraId="51236CEB" w14:textId="77777777" w:rsidR="00380FCA" w:rsidRPr="00380FCA" w:rsidRDefault="00380FCA" w:rsidP="00CB28F4">
            <w:pPr>
              <w:spacing w:before="120" w:after="160" w:line="259" w:lineRule="auto"/>
              <w:rPr>
                <w:rFonts w:cs="Arial"/>
              </w:rPr>
            </w:pPr>
            <w:r w:rsidRPr="00380FCA">
              <w:rPr>
                <w:rFonts w:cs="Arial"/>
              </w:rPr>
              <w:t>De eerste dagen van de stage zullen de psychiater en de regieverpleegkundige de arts-assistent vertrouwd maken met de afdeling.</w:t>
            </w:r>
          </w:p>
          <w:p w14:paraId="571658F9" w14:textId="77777777" w:rsidR="00380FCA" w:rsidRPr="00380FCA" w:rsidRDefault="00380FCA" w:rsidP="00CB28F4">
            <w:pPr>
              <w:spacing w:before="120" w:after="160" w:line="259" w:lineRule="auto"/>
              <w:rPr>
                <w:rFonts w:cs="Arial"/>
              </w:rPr>
            </w:pPr>
            <w:r w:rsidRPr="00380FCA">
              <w:rPr>
                <w:rFonts w:cs="Arial"/>
              </w:rPr>
              <w:t>Elk half jaar is er een algemeen introductieprogramma voor beginnende arts-assistenten.</w:t>
            </w:r>
          </w:p>
          <w:p w14:paraId="0F602DFD" w14:textId="77777777" w:rsidR="00380FCA" w:rsidRPr="00380FCA" w:rsidRDefault="00380FCA" w:rsidP="00CB28F4">
            <w:pPr>
              <w:spacing w:before="120"/>
              <w:rPr>
                <w:rFonts w:cs="Arial"/>
              </w:rPr>
            </w:pPr>
            <w:r w:rsidRPr="00380FCA">
              <w:rPr>
                <w:rFonts w:cs="Arial"/>
              </w:rPr>
              <w:t>Er vindt bij de wisseling van stage een overdracht plaats over het reilen en zeilen op de afdeling en de actuele patiëntenpopulatie door de vertrekkende AIOS</w:t>
            </w:r>
          </w:p>
          <w:p w14:paraId="77D0FB1A" w14:textId="77777777" w:rsidR="00380FCA" w:rsidRPr="00380FCA" w:rsidRDefault="00380FCA" w:rsidP="00CB28F4">
            <w:pPr>
              <w:spacing w:before="120"/>
              <w:rPr>
                <w:rFonts w:cs="Arial"/>
              </w:rPr>
            </w:pPr>
          </w:p>
        </w:tc>
      </w:tr>
      <w:tr w:rsidR="00380FCA" w:rsidRPr="00380FCA" w14:paraId="5ACAB4A8" w14:textId="77777777" w:rsidTr="00CB28F4">
        <w:tc>
          <w:tcPr>
            <w:tcW w:w="2552" w:type="dxa"/>
            <w:tcBorders>
              <w:right w:val="nil"/>
            </w:tcBorders>
          </w:tcPr>
          <w:p w14:paraId="14FE26CB" w14:textId="77777777" w:rsidR="00380FCA" w:rsidRPr="00380FCA" w:rsidRDefault="00380FCA" w:rsidP="00CB28F4">
            <w:pPr>
              <w:spacing w:before="120"/>
              <w:rPr>
                <w:rFonts w:cs="Arial"/>
              </w:rPr>
            </w:pPr>
            <w:r w:rsidRPr="00380FCA">
              <w:rPr>
                <w:rFonts w:cs="Arial"/>
              </w:rPr>
              <w:t>Aandachtspunten, tips voor een goed beloop</w:t>
            </w:r>
          </w:p>
        </w:tc>
        <w:tc>
          <w:tcPr>
            <w:tcW w:w="7088" w:type="dxa"/>
            <w:tcBorders>
              <w:left w:val="nil"/>
            </w:tcBorders>
          </w:tcPr>
          <w:p w14:paraId="7523002D" w14:textId="77777777" w:rsidR="00380FCA" w:rsidRPr="00380FCA" w:rsidRDefault="00380FCA" w:rsidP="00CB28F4">
            <w:pPr>
              <w:spacing w:before="120"/>
              <w:rPr>
                <w:rFonts w:cs="Arial"/>
              </w:rPr>
            </w:pPr>
            <w:r w:rsidRPr="00380FCA">
              <w:rPr>
                <w:rFonts w:cs="Arial"/>
              </w:rPr>
              <w:t>Kennismaking met teamleden voorafgaande aan de stage is mogelijk en aan te bevelen.</w:t>
            </w:r>
          </w:p>
        </w:tc>
      </w:tr>
    </w:tbl>
    <w:p w14:paraId="7D8FA76D" w14:textId="77777777" w:rsidR="00D43AD8" w:rsidRPr="00380FCA" w:rsidRDefault="00D43AD8"/>
    <w:sectPr w:rsidR="00D43AD8" w:rsidRPr="00380FCA" w:rsidSect="00380FCA">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BCE4C" w14:textId="77777777" w:rsidR="00607CB1" w:rsidRDefault="00607CB1" w:rsidP="003820F8">
      <w:r>
        <w:separator/>
      </w:r>
    </w:p>
  </w:endnote>
  <w:endnote w:type="continuationSeparator" w:id="0">
    <w:p w14:paraId="75074322" w14:textId="77777777" w:rsidR="00607CB1" w:rsidRDefault="00607CB1" w:rsidP="0038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ZGCaspariT">
    <w:altName w:val="Calibri"/>
    <w:panose1 w:val="02000503040000020003"/>
    <w:charset w:val="00"/>
    <w:family w:val="auto"/>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charset w:val="00"/>
    <w:family w:val="auto"/>
    <w:pitch w:val="variable"/>
    <w:sig w:usb0="E00002FF" w:usb1="5000205A" w:usb2="00000000" w:usb3="00000000" w:csb0="0000019F" w:csb1="00000000"/>
  </w:font>
  <w:font w:name="GillSan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B7591" w14:textId="77777777" w:rsidR="00607CB1" w:rsidRDefault="00607CB1" w:rsidP="003820F8">
      <w:r>
        <w:separator/>
      </w:r>
    </w:p>
  </w:footnote>
  <w:footnote w:type="continuationSeparator" w:id="0">
    <w:p w14:paraId="78DFB5F7" w14:textId="77777777" w:rsidR="00607CB1" w:rsidRDefault="00607CB1" w:rsidP="00382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02557"/>
    <w:multiLevelType w:val="hybridMultilevel"/>
    <w:tmpl w:val="53986E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640AB9"/>
    <w:multiLevelType w:val="hybridMultilevel"/>
    <w:tmpl w:val="26982056"/>
    <w:lvl w:ilvl="0" w:tplc="0F408DA2">
      <w:numFmt w:val="bullet"/>
      <w:lvlText w:val="-"/>
      <w:lvlJc w:val="left"/>
      <w:pPr>
        <w:tabs>
          <w:tab w:val="num" w:pos="360"/>
        </w:tabs>
        <w:ind w:left="360" w:hanging="360"/>
      </w:pPr>
      <w:rPr>
        <w:rFonts w:ascii="AZGCaspariT" w:eastAsia="Times New Roman" w:hAnsi="AZGCaspariT"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55777A76"/>
    <w:multiLevelType w:val="hybridMultilevel"/>
    <w:tmpl w:val="B9F69E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102EDA"/>
    <w:multiLevelType w:val="hybridMultilevel"/>
    <w:tmpl w:val="2A2061A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2CC7FB5"/>
    <w:multiLevelType w:val="hybridMultilevel"/>
    <w:tmpl w:val="E50208B4"/>
    <w:lvl w:ilvl="0" w:tplc="4DBC850C">
      <w:numFmt w:val="bullet"/>
      <w:lvlText w:val="-"/>
      <w:lvlJc w:val="left"/>
      <w:pPr>
        <w:ind w:left="360" w:hanging="360"/>
      </w:pPr>
      <w:rPr>
        <w:rFonts w:ascii="Arial" w:eastAsia="Times New Roman" w:hAnsi="Arial" w:cs="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3672938">
    <w:abstractNumId w:val="4"/>
  </w:num>
  <w:num w:numId="2" w16cid:durableId="1324508237">
    <w:abstractNumId w:val="1"/>
  </w:num>
  <w:num w:numId="3" w16cid:durableId="982077150">
    <w:abstractNumId w:val="3"/>
  </w:num>
  <w:num w:numId="4" w16cid:durableId="538669734">
    <w:abstractNumId w:val="2"/>
  </w:num>
  <w:num w:numId="5" w16cid:durableId="288903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F8"/>
    <w:rsid w:val="00380FCA"/>
    <w:rsid w:val="003820F8"/>
    <w:rsid w:val="00607CB1"/>
    <w:rsid w:val="00AF544E"/>
    <w:rsid w:val="00B35F8D"/>
    <w:rsid w:val="00D43A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B25C5"/>
  <w15:chartTrackingRefBased/>
  <w15:docId w15:val="{EDEC04F7-30B1-42E4-BFE2-082FEE10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20F8"/>
    <w:pPr>
      <w:spacing w:after="0" w:line="240" w:lineRule="auto"/>
    </w:pPr>
    <w:rPr>
      <w:rFonts w:ascii="AZGCaspariT" w:eastAsia="Calibri" w:hAnsi="AZGCaspariT" w:cs="Times New Roman"/>
      <w:lang w:eastAsia="nl-NL"/>
    </w:rPr>
  </w:style>
  <w:style w:type="paragraph" w:styleId="Kop3">
    <w:name w:val="heading 3"/>
    <w:basedOn w:val="Standaard"/>
    <w:next w:val="Standaard"/>
    <w:link w:val="Kop3Char"/>
    <w:uiPriority w:val="9"/>
    <w:unhideWhenUsed/>
    <w:qFormat/>
    <w:rsid w:val="003820F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3820F8"/>
    <w:rPr>
      <w:rFonts w:asciiTheme="majorHAnsi" w:eastAsiaTheme="majorEastAsia" w:hAnsiTheme="majorHAnsi" w:cstheme="majorBidi"/>
      <w:color w:val="1F3763" w:themeColor="accent1" w:themeShade="7F"/>
      <w:sz w:val="24"/>
      <w:szCs w:val="24"/>
      <w:lang w:eastAsia="nl-NL"/>
    </w:rPr>
  </w:style>
  <w:style w:type="character" w:styleId="Hyperlink">
    <w:name w:val="Hyperlink"/>
    <w:basedOn w:val="Standaardalinea-lettertype"/>
    <w:uiPriority w:val="99"/>
    <w:unhideWhenUsed/>
    <w:rsid w:val="003820F8"/>
    <w:rPr>
      <w:color w:val="0563C1" w:themeColor="hyperlink"/>
      <w:u w:val="single"/>
    </w:rPr>
  </w:style>
  <w:style w:type="paragraph" w:styleId="Revisie">
    <w:name w:val="Revision"/>
    <w:hidden/>
    <w:uiPriority w:val="99"/>
    <w:semiHidden/>
    <w:rsid w:val="00AF544E"/>
    <w:pPr>
      <w:spacing w:after="0" w:line="240" w:lineRule="auto"/>
    </w:pPr>
    <w:rPr>
      <w:rFonts w:ascii="AZGCaspariT" w:eastAsia="Calibri" w:hAnsi="AZGCaspariT"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umcg.nl/NL/UMCG/Afdelingen/Universitair_Centrum_Psychiatrie/Patienten/zob/psychose/Paginas/default.aspx" TargetMode="External"/><Relationship Id="rId4" Type="http://schemas.openxmlformats.org/officeDocument/2006/relationships/styles" Target="styles.xml"/><Relationship Id="rId9" Type="http://schemas.openxmlformats.org/officeDocument/2006/relationships/hyperlink" Target="https://www.ggzstandaarden.nl/uploads/side_products/583bb2e4aeb41189b6ee109cedc5f758.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764CEEC052B43A0F9D6940645AD20" ma:contentTypeVersion="10" ma:contentTypeDescription="Een nieuw document maken." ma:contentTypeScope="" ma:versionID="d35036c6e81ea9e148cd649a49e86436">
  <xsd:schema xmlns:xsd="http://www.w3.org/2001/XMLSchema" xmlns:xs="http://www.w3.org/2001/XMLSchema" xmlns:p="http://schemas.microsoft.com/office/2006/metadata/properties" xmlns:ns2="deaad148-bcae-497b-8ebf-09ed6521b56f" xmlns:ns3="e7a1e58f-25d8-49a0-a613-529d02d23e7a" targetNamespace="http://schemas.microsoft.com/office/2006/metadata/properties" ma:root="true" ma:fieldsID="0d9ec6e37ec8fdcfbe6deb045a0566f0" ns2:_="" ns3:_="">
    <xsd:import namespace="deaad148-bcae-497b-8ebf-09ed6521b56f"/>
    <xsd:import namespace="e7a1e58f-25d8-49a0-a613-529d02d23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ad148-bcae-497b-8ebf-09ed6521b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35eabb5-a18a-4215-84c6-3aa8d4454c8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1e58f-25d8-49a0-a613-529d02d23e7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a5cadeb-41d7-4970-9aea-3a2c59719f48}" ma:internalName="TaxCatchAll" ma:showField="CatchAllData" ma:web="e7a1e58f-25d8-49a0-a613-529d02d23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64EC9-DE0B-4BC2-A85A-4D681B6AA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ad148-bcae-497b-8ebf-09ed6521b56f"/>
    <ds:schemaRef ds:uri="e7a1e58f-25d8-49a0-a613-529d02d23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EEAAE-9C89-499C-B416-64B35D1820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1198</Words>
  <Characters>6591</Characters>
  <Application>Microsoft Office Word</Application>
  <DocSecurity>0</DocSecurity>
  <Lines>54</Lines>
  <Paragraphs>15</Paragraphs>
  <ScaleCrop>false</ScaleCrop>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Bladder, PP</dc:creator>
  <cp:keywords/>
  <dc:description/>
  <cp:lastModifiedBy>Bladder, PP</cp:lastModifiedBy>
  <cp:revision>3</cp:revision>
  <dcterms:created xsi:type="dcterms:W3CDTF">2023-02-26T12:14:00Z</dcterms:created>
  <dcterms:modified xsi:type="dcterms:W3CDTF">2023-02-27T14:37:00Z</dcterms:modified>
</cp:coreProperties>
</file>