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FD" w:rsidRDefault="004212FD">
      <w:r>
        <w:rPr>
          <w:noProof/>
          <w:lang w:eastAsia="nl-NL"/>
        </w:rPr>
        <w:drawing>
          <wp:anchor distT="0" distB="0" distL="114300" distR="114300" simplePos="0" relativeHeight="251658752" behindDoc="1" locked="0" layoutInCell="1" allowOverlap="1" wp14:anchorId="41744EE8" wp14:editId="260402BC">
            <wp:simplePos x="0" y="0"/>
            <wp:positionH relativeFrom="column">
              <wp:posOffset>3371850</wp:posOffset>
            </wp:positionH>
            <wp:positionV relativeFrom="paragraph">
              <wp:posOffset>495300</wp:posOffset>
            </wp:positionV>
            <wp:extent cx="2438400" cy="609600"/>
            <wp:effectExtent l="0" t="0" r="0" b="0"/>
            <wp:wrapNone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inline distT="0" distB="0" distL="0" distR="0" wp14:anchorId="68F8FF39" wp14:editId="27D88F6C">
            <wp:extent cx="2022779" cy="1215075"/>
            <wp:effectExtent l="0" t="0" r="0" b="4445"/>
            <wp:docPr id="4" name="Afbeelding 4" descr="Canisius Wilhelmina Ziekenhuis | Kwaliteit en behandelresultat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nisius Wilhelmina Ziekenhuis | Kwaliteit en behandelresultate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9910"/>
                    <a:stretch/>
                  </pic:blipFill>
                  <pic:spPr bwMode="auto">
                    <a:xfrm>
                      <a:off x="0" y="0"/>
                      <a:ext cx="2044460" cy="122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12FD" w:rsidRDefault="004212FD">
      <w:bookmarkStart w:id="0" w:name="_GoBack"/>
      <w:bookmarkEnd w:id="0"/>
    </w:p>
    <w:p w:rsidR="00A61313" w:rsidRDefault="00FA0D25">
      <w:r>
        <w:t>Het Hoofdpijn Expertise Centrum biedt kennis en behandeling op 2</w:t>
      </w:r>
      <w:r w:rsidRPr="00FA0D25">
        <w:rPr>
          <w:vertAlign w:val="superscript"/>
        </w:rPr>
        <w:t>e</w:t>
      </w:r>
      <w:r>
        <w:t>- en 3</w:t>
      </w:r>
      <w:r w:rsidRPr="00FA0D25">
        <w:rPr>
          <w:vertAlign w:val="superscript"/>
        </w:rPr>
        <w:t>e</w:t>
      </w:r>
      <w:r>
        <w:t xml:space="preserve"> </w:t>
      </w:r>
      <w:proofErr w:type="spellStart"/>
      <w:r>
        <w:t>lijnsniveau</w:t>
      </w:r>
      <w:proofErr w:type="spellEnd"/>
      <w:r>
        <w:t xml:space="preserve"> voor patiënten met chronische invaliderende hoofdpijn en is als enige STZ-erkend. Voor de AIOS biedt dat </w:t>
      </w:r>
      <w:r w:rsidRPr="00FA0D25">
        <w:t xml:space="preserve">een unieke </w:t>
      </w:r>
      <w:r>
        <w:t>gelegenheid om ervaring op te doen bij hoofdpijnpatiënten met zeer uiteenlopende diagnoses, ernst en complexiteit.</w:t>
      </w:r>
      <w:r w:rsidRPr="00FA0D25">
        <w:t xml:space="preserve"> </w:t>
      </w:r>
    </w:p>
    <w:p w:rsidR="0046646A" w:rsidRDefault="00FA0D25">
      <w:r>
        <w:t>Je leert een systematische aanpak van hoofdpijn als klinisch probleem,</w:t>
      </w:r>
      <w:r w:rsidR="00A61313">
        <w:t xml:space="preserve"> het opstellen van een differentiële diagnose, </w:t>
      </w:r>
      <w:r>
        <w:t xml:space="preserve"> hoe je het beste gebruik kunt maken van een hoofdpijndagboek, aanvullend onderzoek doelmatig </w:t>
      </w:r>
      <w:r w:rsidR="00A61313">
        <w:t>kunt</w:t>
      </w:r>
      <w:r>
        <w:t xml:space="preserve"> gebruiken en interpreteren, en hoe je een effectief behandelplan </w:t>
      </w:r>
      <w:r w:rsidR="00A61313">
        <w:t xml:space="preserve"> kunt</w:t>
      </w:r>
      <w:r w:rsidR="0046646A">
        <w:t xml:space="preserve"> opstellen en uitvoeren. Je leert de toegevoegde waarde van een hoofdpijnverpleegkundige kennen voor</w:t>
      </w:r>
      <w:r w:rsidR="00A61313">
        <w:t xml:space="preserve"> de</w:t>
      </w:r>
      <w:r w:rsidR="0046646A">
        <w:t xml:space="preserve"> </w:t>
      </w:r>
      <w:r w:rsidR="00ED628A">
        <w:t>patiënt</w:t>
      </w:r>
      <w:r w:rsidR="0046646A">
        <w:t>,</w:t>
      </w:r>
      <w:r w:rsidR="00A61313">
        <w:t xml:space="preserve"> de</w:t>
      </w:r>
      <w:r w:rsidR="0046646A">
        <w:t xml:space="preserve"> neuroloog en de huisarts. </w:t>
      </w:r>
      <w:r w:rsidR="00D23879">
        <w:t xml:space="preserve">Hoofdpijn bij kinderen krijgt veel aandacht. </w:t>
      </w:r>
      <w:r w:rsidR="0046646A">
        <w:t xml:space="preserve">Verder neem je deel in het multidisciplinair spreekuur met de psychiater en de multidisciplinaire overleggen ‘aangezichtspijn’ en ‘clusterhoofdpijn’ met de neurochirurg en pijnspecialist. Je verwerft vaardigheid in </w:t>
      </w:r>
      <w:r w:rsidR="00ED628A">
        <w:t xml:space="preserve">botulinetoxine behandeling, </w:t>
      </w:r>
      <w:r w:rsidR="0046646A">
        <w:t xml:space="preserve">het plaatsen van perifere zenuwblokkades (voornamelijk </w:t>
      </w:r>
      <w:r w:rsidR="00A61313">
        <w:t xml:space="preserve">de n. </w:t>
      </w:r>
      <w:proofErr w:type="spellStart"/>
      <w:r w:rsidR="0046646A">
        <w:t>occipitalis</w:t>
      </w:r>
      <w:proofErr w:type="spellEnd"/>
      <w:r w:rsidR="0046646A">
        <w:t xml:space="preserve"> major) </w:t>
      </w:r>
      <w:r w:rsidR="00ED628A">
        <w:t>en bent in de gelegenheid om kennis te maken met de verschillende invasieve behandelmogelijkheden voor clusterhoofdpijn (</w:t>
      </w:r>
      <w:proofErr w:type="spellStart"/>
      <w:r w:rsidR="00ED628A">
        <w:t>sfenopalatinum</w:t>
      </w:r>
      <w:proofErr w:type="spellEnd"/>
      <w:r w:rsidR="00ED628A">
        <w:t xml:space="preserve"> blokkade, </w:t>
      </w:r>
      <w:proofErr w:type="spellStart"/>
      <w:r w:rsidR="00ED628A">
        <w:t>occipitale</w:t>
      </w:r>
      <w:proofErr w:type="spellEnd"/>
      <w:r w:rsidR="00ED628A">
        <w:t xml:space="preserve"> neurostimulatie), andere </w:t>
      </w:r>
      <w:proofErr w:type="spellStart"/>
      <w:r w:rsidR="00024190">
        <w:t>trigemino</w:t>
      </w:r>
      <w:proofErr w:type="spellEnd"/>
      <w:r w:rsidR="00024190">
        <w:t xml:space="preserve">-autonome </w:t>
      </w:r>
      <w:proofErr w:type="spellStart"/>
      <w:r w:rsidR="00024190">
        <w:t>cefalagie</w:t>
      </w:r>
      <w:r w:rsidR="00024190">
        <w:rPr>
          <w:rFonts w:cstheme="minorHAnsi"/>
        </w:rPr>
        <w:t>ë</w:t>
      </w:r>
      <w:r w:rsidR="00024190">
        <w:t>n</w:t>
      </w:r>
      <w:proofErr w:type="spellEnd"/>
      <w:r w:rsidR="00024190">
        <w:t xml:space="preserve"> (</w:t>
      </w:r>
      <w:proofErr w:type="spellStart"/>
      <w:r w:rsidR="00ED628A">
        <w:t>TACs</w:t>
      </w:r>
      <w:proofErr w:type="spellEnd"/>
      <w:r w:rsidR="00024190">
        <w:t>)</w:t>
      </w:r>
      <w:r w:rsidR="00ED628A">
        <w:t xml:space="preserve"> en (typische) aangezichtspijn (</w:t>
      </w:r>
      <w:proofErr w:type="spellStart"/>
      <w:r w:rsidR="00ED628A">
        <w:t>microvasculaire</w:t>
      </w:r>
      <w:proofErr w:type="spellEnd"/>
      <w:r w:rsidR="00ED628A">
        <w:t xml:space="preserve"> decompressie).</w:t>
      </w:r>
    </w:p>
    <w:p w:rsidR="00743221" w:rsidRPr="00024190" w:rsidRDefault="00024190">
      <w:pPr>
        <w:rPr>
          <w:rFonts w:cstheme="minorHAnsi"/>
          <w:color w:val="000000"/>
        </w:rPr>
      </w:pPr>
      <w:r>
        <w:t>De AIOS ziet</w:t>
      </w:r>
      <w:r w:rsidR="00FA0D25" w:rsidRPr="00FA0D25">
        <w:t xml:space="preserve"> nieuwe en controlepatiënten op de polikliniek van het </w:t>
      </w:r>
      <w:r w:rsidR="00ED628A">
        <w:t>Canisius-Wilhe</w:t>
      </w:r>
      <w:r w:rsidR="00A61313">
        <w:t>l</w:t>
      </w:r>
      <w:r w:rsidR="00ED628A">
        <w:t>mina Ziekenhuis</w:t>
      </w:r>
      <w:r w:rsidR="00FA0D25" w:rsidRPr="00FA0D25">
        <w:t xml:space="preserve">. Begeleiding vindt plaats door </w:t>
      </w:r>
      <w:r w:rsidR="00ED628A">
        <w:t>de neurologen J. Poelen en W.M. Mulleners</w:t>
      </w:r>
      <w:r w:rsidR="00D23879">
        <w:t xml:space="preserve"> en kinderneurologen W. Leen en A. Verrips</w:t>
      </w:r>
      <w:r w:rsidR="00FA0D25" w:rsidRPr="00FA0D25">
        <w:t>. Interesse om deel te nemen aan lopend wetenschappelijk onderzoek op het gebied van de hoofdpijn wordt zeer gewaardeerd en kan in overleg ingevuld worden.</w:t>
      </w:r>
      <w:r w:rsidR="00D23879">
        <w:t xml:space="preserve"> </w:t>
      </w:r>
      <w:r w:rsidR="00A61313">
        <w:t>De s</w:t>
      </w:r>
      <w:r w:rsidR="00D23879">
        <w:t>tageduur is in principe 6 maanden, 2 dagen per week.</w:t>
      </w:r>
      <w:r w:rsidR="00FA0D25" w:rsidRPr="00FA0D25">
        <w:br/>
      </w:r>
      <w:r w:rsidR="00FA0D25" w:rsidRPr="00FA0D25">
        <w:br/>
      </w:r>
      <w:r w:rsidR="00D23879">
        <w:t xml:space="preserve">Voor een maximale verdieping in hoofdpijnzorg </w:t>
      </w:r>
      <w:r w:rsidR="00FA0D25" w:rsidRPr="00FA0D25">
        <w:t xml:space="preserve">is </w:t>
      </w:r>
      <w:r w:rsidR="00D23879">
        <w:t xml:space="preserve">het </w:t>
      </w:r>
      <w:r w:rsidR="00FA0D25" w:rsidRPr="00FA0D25">
        <w:t xml:space="preserve">tevens mogelijk om </w:t>
      </w:r>
      <w:r w:rsidR="00D23879">
        <w:t>een</w:t>
      </w:r>
      <w:r w:rsidR="00FA0D25" w:rsidRPr="00FA0D25">
        <w:t xml:space="preserve"> stage </w:t>
      </w:r>
      <w:r w:rsidR="00D23879">
        <w:t xml:space="preserve">van 12 maanden </w:t>
      </w:r>
      <w:r w:rsidR="00FA0D25" w:rsidRPr="00FA0D25">
        <w:t xml:space="preserve">te volgen </w:t>
      </w:r>
      <w:r w:rsidR="00D23879">
        <w:t>in samenwerking met het</w:t>
      </w:r>
      <w:r w:rsidR="00FA0D25" w:rsidRPr="00FA0D25">
        <w:t xml:space="preserve"> Leids Universitair Medisch Centrum </w:t>
      </w:r>
      <w:r w:rsidR="00D23879">
        <w:t xml:space="preserve">(Dr Terwindt, Dr </w:t>
      </w:r>
      <w:proofErr w:type="spellStart"/>
      <w:r w:rsidR="00D23879">
        <w:t>Fronczek</w:t>
      </w:r>
      <w:proofErr w:type="spellEnd"/>
      <w:r w:rsidR="00D23879">
        <w:t>,</w:t>
      </w:r>
      <w:r>
        <w:t xml:space="preserve"> </w:t>
      </w:r>
      <w:r w:rsidR="005A14C2">
        <w:t>Drs. Balvers</w:t>
      </w:r>
      <w:r w:rsidR="00D23879">
        <w:t xml:space="preserve">), waarbij de AIOS elk 6 maanden in </w:t>
      </w:r>
      <w:r w:rsidR="00767B69">
        <w:t xml:space="preserve">de hoofdpijnzorg van </w:t>
      </w:r>
      <w:r w:rsidR="00D23879">
        <w:t>CWZ en LUMC participeert.</w:t>
      </w:r>
      <w:r w:rsidR="005A14C2" w:rsidRPr="005A14C2">
        <w:rPr>
          <w:rFonts w:ascii="Arial" w:hAnsi="Arial" w:cs="Arial"/>
          <w:color w:val="000000"/>
        </w:rPr>
        <w:t xml:space="preserve"> </w:t>
      </w:r>
      <w:r w:rsidRPr="00024190">
        <w:rPr>
          <w:rFonts w:cstheme="minorHAnsi"/>
          <w:color w:val="000000"/>
        </w:rPr>
        <w:t>Het is ook mogelijk om de periode in LUMC in te vullen met een stage</w:t>
      </w:r>
      <w:r>
        <w:rPr>
          <w:rFonts w:ascii="Arial" w:hAnsi="Arial" w:cs="Arial"/>
          <w:color w:val="000000"/>
        </w:rPr>
        <w:t xml:space="preserve"> ‘</w:t>
      </w:r>
      <w:r>
        <w:t>paroxysmale hersenaandoeningen’ (waaronder 1-2 dagen hoofdpijn) in SEIN/LUMC.</w:t>
      </w:r>
      <w:r w:rsidRPr="00024190">
        <w:rPr>
          <w:rFonts w:cstheme="minorHAnsi"/>
          <w:color w:val="000000"/>
        </w:rPr>
        <w:t xml:space="preserve"> </w:t>
      </w:r>
      <w:r w:rsidR="005A14C2" w:rsidRPr="00024190">
        <w:rPr>
          <w:rFonts w:cstheme="minorHAnsi"/>
          <w:color w:val="000000"/>
        </w:rPr>
        <w:t>Het LUMC is het enige universitair medisch centrum in Nederland dat zich heeft gespecialiseerd op het gebied van hoofdpijn. Dankzij het</w:t>
      </w:r>
      <w:r w:rsidR="005A14C2">
        <w:rPr>
          <w:rFonts w:cstheme="minorHAnsi"/>
          <w:color w:val="000000"/>
        </w:rPr>
        <w:t xml:space="preserve"> combineren van de hoofdpijnzorg met </w:t>
      </w:r>
      <w:r w:rsidR="005A14C2" w:rsidRPr="00024190">
        <w:rPr>
          <w:rFonts w:cstheme="minorHAnsi"/>
          <w:color w:val="000000"/>
        </w:rPr>
        <w:t xml:space="preserve"> wetenschappelijk onderzoek </w:t>
      </w:r>
      <w:r w:rsidR="005A14C2" w:rsidRPr="005A14C2">
        <w:rPr>
          <w:rFonts w:cstheme="minorHAnsi"/>
          <w:color w:val="000000"/>
        </w:rPr>
        <w:t>heeft het LUMC</w:t>
      </w:r>
      <w:r w:rsidR="005A14C2" w:rsidRPr="00024190">
        <w:rPr>
          <w:rFonts w:cstheme="minorHAnsi"/>
          <w:color w:val="000000"/>
        </w:rPr>
        <w:t xml:space="preserve"> een unieke positie in Nederland.</w:t>
      </w:r>
      <w:r w:rsidR="005A14C2">
        <w:rPr>
          <w:rFonts w:cstheme="minorHAnsi"/>
          <w:color w:val="000000"/>
        </w:rPr>
        <w:t xml:space="preserve"> De focus bij de hoofdpijnzorg ligt bij migraine, clusterhoofdpijn en erfelijke migraine  al dan niet in combinatie met vasculaire syndromen (Cerebrale Hereditaire </w:t>
      </w:r>
      <w:r>
        <w:rPr>
          <w:rFonts w:cstheme="minorHAnsi"/>
          <w:color w:val="000000"/>
        </w:rPr>
        <w:t>Angiopathieën</w:t>
      </w:r>
      <w:r w:rsidR="005A14C2">
        <w:rPr>
          <w:rFonts w:cstheme="minorHAnsi"/>
          <w:color w:val="000000"/>
        </w:rPr>
        <w:t xml:space="preserve"> www.lumc.nl/CHA).</w:t>
      </w:r>
    </w:p>
    <w:p w:rsidR="005A14C2" w:rsidRDefault="005A14C2"/>
    <w:sectPr w:rsidR="005A14C2" w:rsidSect="004212F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C804CB1-6EBF-41C0-8EA6-9559A32CAA9A}"/>
    <w:docVar w:name="dgnword-eventsink" w:val="440716808"/>
  </w:docVars>
  <w:rsids>
    <w:rsidRoot w:val="00FA0D25"/>
    <w:rsid w:val="00024190"/>
    <w:rsid w:val="000F4CED"/>
    <w:rsid w:val="004212FD"/>
    <w:rsid w:val="0046646A"/>
    <w:rsid w:val="005A14C2"/>
    <w:rsid w:val="00743221"/>
    <w:rsid w:val="00767B69"/>
    <w:rsid w:val="00A61313"/>
    <w:rsid w:val="00D23879"/>
    <w:rsid w:val="00ED628A"/>
    <w:rsid w:val="00FA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44AB"/>
  <w15:docId w15:val="{CFCEEEA8-9528-4F8F-8B9F-86238394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A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CWZ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W. Mulleners</dc:creator>
  <cp:lastModifiedBy>W. Mulleners</cp:lastModifiedBy>
  <cp:revision>2</cp:revision>
  <dcterms:created xsi:type="dcterms:W3CDTF">2020-05-30T09:00:00Z</dcterms:created>
  <dcterms:modified xsi:type="dcterms:W3CDTF">2020-05-30T09:00:00Z</dcterms:modified>
</cp:coreProperties>
</file>