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F2CBC" w14:textId="6647BE92" w:rsidR="00BD5475" w:rsidRPr="00554F6B" w:rsidRDefault="00BD5475" w:rsidP="00BD5475">
      <w:pPr>
        <w:pStyle w:val="Default"/>
        <w:rPr>
          <w:rFonts w:asciiTheme="minorHAnsi" w:hAnsiTheme="minorHAnsi" w:cstheme="majorHAnsi"/>
          <w:b/>
          <w:bCs/>
          <w:iCs/>
          <w:color w:val="auto"/>
          <w:sz w:val="28"/>
          <w:szCs w:val="28"/>
        </w:rPr>
      </w:pPr>
      <w:r w:rsidRPr="00554F6B">
        <w:rPr>
          <w:rFonts w:asciiTheme="minorHAnsi" w:hAnsiTheme="minorHAnsi" w:cstheme="majorHAnsi"/>
          <w:b/>
          <w:bCs/>
          <w:iCs/>
          <w:color w:val="auto"/>
          <w:sz w:val="28"/>
          <w:szCs w:val="28"/>
        </w:rPr>
        <w:t>Differentiatie</w:t>
      </w:r>
      <w:r w:rsidR="00BB2D10" w:rsidRPr="00554F6B">
        <w:rPr>
          <w:rFonts w:asciiTheme="minorHAnsi" w:hAnsiTheme="minorHAnsi" w:cstheme="majorHAnsi"/>
          <w:b/>
          <w:bCs/>
          <w:iCs/>
          <w:color w:val="auto"/>
          <w:sz w:val="28"/>
          <w:szCs w:val="28"/>
        </w:rPr>
        <w:t>stage</w:t>
      </w:r>
      <w:r w:rsidR="004C0358" w:rsidRPr="00554F6B">
        <w:rPr>
          <w:rFonts w:asciiTheme="minorHAnsi" w:hAnsiTheme="minorHAnsi" w:cstheme="majorHAnsi"/>
          <w:b/>
          <w:bCs/>
          <w:iCs/>
          <w:color w:val="auto"/>
          <w:sz w:val="28"/>
          <w:szCs w:val="28"/>
        </w:rPr>
        <w:t xml:space="preserve"> </w:t>
      </w:r>
      <w:proofErr w:type="spellStart"/>
      <w:r w:rsidR="00A52722" w:rsidRPr="00554F6B">
        <w:rPr>
          <w:rFonts w:asciiTheme="minorHAnsi" w:hAnsiTheme="minorHAnsi" w:cstheme="majorHAnsi"/>
          <w:b/>
          <w:bCs/>
          <w:iCs/>
          <w:color w:val="auto"/>
          <w:sz w:val="28"/>
          <w:szCs w:val="28"/>
        </w:rPr>
        <w:t>Rhinologie</w:t>
      </w:r>
      <w:proofErr w:type="spellEnd"/>
    </w:p>
    <w:p w14:paraId="4C53FCD1" w14:textId="77777777" w:rsidR="004C0358" w:rsidRPr="003A632C" w:rsidRDefault="004C0358" w:rsidP="00BD5475">
      <w:pPr>
        <w:pStyle w:val="Default"/>
        <w:rPr>
          <w:rFonts w:asciiTheme="minorHAnsi" w:hAnsiTheme="minorHAnsi" w:cstheme="majorHAnsi"/>
          <w:color w:val="4F81BC"/>
          <w:sz w:val="22"/>
          <w:szCs w:val="22"/>
        </w:rPr>
      </w:pPr>
    </w:p>
    <w:p w14:paraId="4D16B391" w14:textId="77777777" w:rsidR="00BD5475" w:rsidRPr="003A632C" w:rsidRDefault="00BD5475" w:rsidP="00BD5475">
      <w:pPr>
        <w:pStyle w:val="Default"/>
        <w:rPr>
          <w:rFonts w:asciiTheme="minorHAnsi" w:hAnsiTheme="minorHAnsi" w:cstheme="majorHAnsi"/>
          <w:sz w:val="22"/>
          <w:szCs w:val="22"/>
        </w:rPr>
      </w:pPr>
      <w:r w:rsidRPr="003A632C">
        <w:rPr>
          <w:rFonts w:asciiTheme="minorHAnsi" w:hAnsiTheme="minorHAnsi" w:cstheme="majorHAnsi"/>
          <w:bCs/>
          <w:i/>
          <w:sz w:val="22"/>
          <w:szCs w:val="22"/>
        </w:rPr>
        <w:t xml:space="preserve">Stagebeschrijving </w:t>
      </w:r>
    </w:p>
    <w:p w14:paraId="7AF3B31D" w14:textId="04C286EE" w:rsidR="00BD5475" w:rsidRPr="00F543C8" w:rsidRDefault="00BD5475" w:rsidP="00F543C8">
      <w:pPr>
        <w:pStyle w:val="Pa3"/>
        <w:spacing w:after="100"/>
        <w:jc w:val="both"/>
        <w:rPr>
          <w:rFonts w:ascii="Warnock Pro" w:hAnsi="Warnock Pro" w:cs="Warnock Pro"/>
          <w:color w:val="221E1F"/>
        </w:rPr>
      </w:pPr>
      <w:r w:rsidRPr="003A632C">
        <w:rPr>
          <w:rFonts w:asciiTheme="minorHAnsi" w:hAnsiTheme="minorHAnsi" w:cstheme="majorHAnsi"/>
          <w:sz w:val="22"/>
          <w:szCs w:val="22"/>
        </w:rPr>
        <w:t xml:space="preserve">Deze stage betreft één </w:t>
      </w:r>
      <w:r w:rsidR="006A24A8">
        <w:rPr>
          <w:rFonts w:asciiTheme="minorHAnsi" w:hAnsiTheme="minorHAnsi" w:cstheme="majorHAnsi"/>
          <w:sz w:val="22"/>
          <w:szCs w:val="22"/>
        </w:rPr>
        <w:t>van de</w:t>
      </w:r>
      <w:r w:rsidRPr="003A632C">
        <w:rPr>
          <w:rFonts w:asciiTheme="minorHAnsi" w:hAnsiTheme="minorHAnsi" w:cstheme="majorHAnsi"/>
          <w:sz w:val="22"/>
          <w:szCs w:val="22"/>
        </w:rPr>
        <w:t xml:space="preserve"> mogelijke differentiatierichtingen en beslaat tenmi</w:t>
      </w:r>
      <w:r w:rsidR="0000016B" w:rsidRPr="003A632C">
        <w:rPr>
          <w:rFonts w:asciiTheme="minorHAnsi" w:hAnsiTheme="minorHAnsi" w:cstheme="majorHAnsi"/>
          <w:sz w:val="22"/>
          <w:szCs w:val="22"/>
        </w:rPr>
        <w:t>n</w:t>
      </w:r>
      <w:r w:rsidR="006A24A8">
        <w:rPr>
          <w:rFonts w:asciiTheme="minorHAnsi" w:hAnsiTheme="minorHAnsi" w:cstheme="majorHAnsi"/>
          <w:sz w:val="22"/>
          <w:szCs w:val="22"/>
        </w:rPr>
        <w:t>ste een periode van 3</w:t>
      </w:r>
      <w:r w:rsidRPr="003A632C">
        <w:rPr>
          <w:rFonts w:asciiTheme="minorHAnsi" w:hAnsiTheme="minorHAnsi" w:cstheme="majorHAnsi"/>
          <w:sz w:val="22"/>
          <w:szCs w:val="22"/>
        </w:rPr>
        <w:t xml:space="preserve"> ma</w:t>
      </w:r>
      <w:r w:rsidR="005D59BC">
        <w:rPr>
          <w:rFonts w:asciiTheme="minorHAnsi" w:hAnsiTheme="minorHAnsi" w:cstheme="majorHAnsi"/>
          <w:sz w:val="22"/>
          <w:szCs w:val="22"/>
        </w:rPr>
        <w:t>anden</w:t>
      </w:r>
      <w:r w:rsidRPr="003A632C">
        <w:rPr>
          <w:rFonts w:asciiTheme="minorHAnsi" w:hAnsiTheme="minorHAnsi" w:cstheme="majorHAnsi"/>
          <w:sz w:val="22"/>
          <w:szCs w:val="22"/>
        </w:rPr>
        <w:t xml:space="preserve">. Deze periode is bedoeld om - naast het versterken van de competenties verworven tijdens de eerste vier jaar van de opleiding - een opleidingsaccent aan te brengen. Dit </w:t>
      </w:r>
      <w:r w:rsidR="006A24A8">
        <w:rPr>
          <w:rFonts w:asciiTheme="minorHAnsi" w:hAnsiTheme="minorHAnsi" w:cstheme="majorHAnsi"/>
          <w:sz w:val="22"/>
          <w:szCs w:val="22"/>
        </w:rPr>
        <w:t xml:space="preserve">accent </w:t>
      </w:r>
      <w:r w:rsidRPr="003A632C">
        <w:rPr>
          <w:rFonts w:asciiTheme="minorHAnsi" w:hAnsiTheme="minorHAnsi" w:cstheme="majorHAnsi"/>
          <w:sz w:val="22"/>
          <w:szCs w:val="22"/>
        </w:rPr>
        <w:t xml:space="preserve">betreft het opdoen van extra kennis en vaardigheden in </w:t>
      </w:r>
      <w:r w:rsidR="006A24A8">
        <w:rPr>
          <w:rFonts w:asciiTheme="minorHAnsi" w:hAnsiTheme="minorHAnsi" w:cstheme="majorHAnsi"/>
          <w:sz w:val="22"/>
          <w:szCs w:val="22"/>
        </w:rPr>
        <w:t xml:space="preserve">het thema </w:t>
      </w:r>
      <w:proofErr w:type="spellStart"/>
      <w:r w:rsidR="00A52722">
        <w:rPr>
          <w:rFonts w:asciiTheme="minorHAnsi" w:hAnsiTheme="minorHAnsi" w:cstheme="majorHAnsi"/>
          <w:sz w:val="22"/>
          <w:szCs w:val="22"/>
        </w:rPr>
        <w:t>Rhinologie</w:t>
      </w:r>
      <w:proofErr w:type="spellEnd"/>
      <w:r w:rsidR="002D1C2E">
        <w:rPr>
          <w:rFonts w:asciiTheme="minorHAnsi" w:hAnsiTheme="minorHAnsi" w:cstheme="majorHAnsi"/>
          <w:sz w:val="22"/>
          <w:szCs w:val="22"/>
        </w:rPr>
        <w:t xml:space="preserve"> </w:t>
      </w:r>
      <w:r w:rsidR="000D4E62">
        <w:rPr>
          <w:rFonts w:asciiTheme="minorHAnsi" w:hAnsiTheme="minorHAnsi" w:cstheme="majorHAnsi"/>
          <w:sz w:val="22"/>
          <w:szCs w:val="22"/>
        </w:rPr>
        <w:t xml:space="preserve">(zie ENTER-2) </w:t>
      </w:r>
      <w:r w:rsidR="002D1C2E">
        <w:rPr>
          <w:rFonts w:asciiTheme="minorHAnsi" w:hAnsiTheme="minorHAnsi" w:cstheme="majorHAnsi"/>
          <w:sz w:val="22"/>
          <w:szCs w:val="22"/>
        </w:rPr>
        <w:t>aangevuld met</w:t>
      </w:r>
      <w:r w:rsidR="00A52722">
        <w:rPr>
          <w:rFonts w:asciiTheme="minorHAnsi" w:hAnsiTheme="minorHAnsi" w:cstheme="majorHAnsi"/>
          <w:sz w:val="22"/>
          <w:szCs w:val="22"/>
        </w:rPr>
        <w:t xml:space="preserve"> In- en Uitwendige Correctieve Neuschirurgie, Traanwegchirurgie en</w:t>
      </w:r>
      <w:r w:rsidR="002D1C2E">
        <w:rPr>
          <w:rFonts w:asciiTheme="minorHAnsi" w:hAnsiTheme="minorHAnsi" w:cstheme="majorHAnsi"/>
          <w:sz w:val="22"/>
          <w:szCs w:val="22"/>
        </w:rPr>
        <w:t xml:space="preserve"> </w:t>
      </w:r>
      <w:r w:rsidR="00A52722">
        <w:rPr>
          <w:rFonts w:asciiTheme="minorHAnsi" w:hAnsiTheme="minorHAnsi" w:cstheme="majorHAnsi"/>
          <w:sz w:val="22"/>
          <w:szCs w:val="22"/>
        </w:rPr>
        <w:t>Allergologie</w:t>
      </w:r>
      <w:r w:rsidR="00F543C8">
        <w:rPr>
          <w:rFonts w:ascii="Warnock Pro" w:hAnsi="Warnock Pro" w:cs="Warnock Pro"/>
          <w:color w:val="221E1F"/>
          <w:sz w:val="20"/>
          <w:szCs w:val="20"/>
        </w:rPr>
        <w:t xml:space="preserve">. </w:t>
      </w:r>
    </w:p>
    <w:p w14:paraId="722B5FE2" w14:textId="77777777" w:rsidR="006A24A8" w:rsidRDefault="006A24A8" w:rsidP="00BD5475">
      <w:pPr>
        <w:pStyle w:val="Default"/>
        <w:rPr>
          <w:rFonts w:asciiTheme="minorHAnsi" w:hAnsiTheme="minorHAnsi" w:cstheme="majorHAnsi"/>
          <w:sz w:val="22"/>
          <w:szCs w:val="22"/>
        </w:rPr>
      </w:pPr>
    </w:p>
    <w:p w14:paraId="050A6727" w14:textId="77777777" w:rsidR="006A24A8" w:rsidRDefault="006A24A8" w:rsidP="00BD5475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  <w:r w:rsidRPr="006A24A8">
        <w:rPr>
          <w:rFonts w:asciiTheme="minorHAnsi" w:hAnsiTheme="minorHAnsi" w:cstheme="majorHAnsi"/>
          <w:bCs/>
          <w:i/>
          <w:sz w:val="22"/>
          <w:szCs w:val="22"/>
        </w:rPr>
        <w:t>Doelstellingen</w:t>
      </w:r>
      <w:r w:rsidRPr="006A24A8">
        <w:rPr>
          <w:rFonts w:asciiTheme="minorHAnsi" w:hAnsiTheme="minorHAnsi" w:cstheme="majorHAnsi"/>
          <w:bCs/>
          <w:sz w:val="22"/>
          <w:szCs w:val="22"/>
        </w:rPr>
        <w:t xml:space="preserve"> </w:t>
      </w:r>
    </w:p>
    <w:p w14:paraId="7B23F4FE" w14:textId="0CB4A555" w:rsidR="006A24A8" w:rsidRPr="00DB6830" w:rsidRDefault="005A69FE" w:rsidP="00BD5475">
      <w:pPr>
        <w:pStyle w:val="Default"/>
        <w:rPr>
          <w:rFonts w:asciiTheme="minorHAnsi" w:hAnsiTheme="minorHAnsi" w:cstheme="majorHAnsi"/>
          <w:bCs/>
          <w:color w:val="auto"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 xml:space="preserve">Na in de basisopleiding o.a. de diagnose en behandeling van </w:t>
      </w:r>
      <w:r w:rsidR="005C416E">
        <w:rPr>
          <w:rFonts w:asciiTheme="minorHAnsi" w:hAnsiTheme="minorHAnsi" w:cstheme="majorHAnsi"/>
          <w:bCs/>
          <w:sz w:val="22"/>
          <w:szCs w:val="22"/>
        </w:rPr>
        <w:t xml:space="preserve">epistaxis, </w:t>
      </w:r>
      <w:r>
        <w:rPr>
          <w:rFonts w:asciiTheme="minorHAnsi" w:hAnsiTheme="minorHAnsi" w:cstheme="majorHAnsi"/>
          <w:bCs/>
          <w:sz w:val="22"/>
          <w:szCs w:val="22"/>
        </w:rPr>
        <w:t xml:space="preserve">septumafwijkingen, neusscheefstand , </w:t>
      </w:r>
      <w:proofErr w:type="spellStart"/>
      <w:r>
        <w:rPr>
          <w:rFonts w:asciiTheme="minorHAnsi" w:hAnsiTheme="minorHAnsi" w:cstheme="majorHAnsi"/>
          <w:bCs/>
          <w:sz w:val="22"/>
          <w:szCs w:val="22"/>
        </w:rPr>
        <w:t>poliposis</w:t>
      </w:r>
      <w:proofErr w:type="spellEnd"/>
      <w:r>
        <w:rPr>
          <w:rFonts w:asciiTheme="minorHAnsi" w:hAnsiTheme="minorHAnsi" w:cstheme="majorHAnsi"/>
          <w:bCs/>
          <w:sz w:val="22"/>
          <w:szCs w:val="22"/>
        </w:rPr>
        <w:t xml:space="preserve"> nasi, chronische sinusitis, allergische aandoeningen geleerd te hebben, volgt d</w:t>
      </w:r>
      <w:r w:rsidR="006A24A8" w:rsidRPr="006A24A8">
        <w:rPr>
          <w:rFonts w:asciiTheme="minorHAnsi" w:hAnsiTheme="minorHAnsi" w:cstheme="majorHAnsi"/>
          <w:bCs/>
          <w:sz w:val="22"/>
          <w:szCs w:val="22"/>
        </w:rPr>
        <w:t xml:space="preserve">eze differentiatie </w:t>
      </w:r>
      <w:r>
        <w:rPr>
          <w:rFonts w:asciiTheme="minorHAnsi" w:hAnsiTheme="minorHAnsi" w:cstheme="majorHAnsi"/>
          <w:bCs/>
          <w:sz w:val="22"/>
          <w:szCs w:val="22"/>
        </w:rPr>
        <w:t xml:space="preserve">voor het </w:t>
      </w:r>
      <w:r w:rsidR="006A24A8" w:rsidRPr="006A24A8">
        <w:rPr>
          <w:rFonts w:asciiTheme="minorHAnsi" w:hAnsiTheme="minorHAnsi" w:cstheme="majorHAnsi"/>
          <w:bCs/>
          <w:sz w:val="22"/>
          <w:szCs w:val="22"/>
        </w:rPr>
        <w:t>opdoen van extra kennis en vaardigheden op</w:t>
      </w:r>
      <w:r w:rsidR="00331368">
        <w:rPr>
          <w:rFonts w:asciiTheme="minorHAnsi" w:hAnsiTheme="minorHAnsi" w:cstheme="majorHAnsi"/>
          <w:bCs/>
          <w:sz w:val="22"/>
          <w:szCs w:val="22"/>
        </w:rPr>
        <w:t xml:space="preserve"> het</w:t>
      </w:r>
      <w:r w:rsidR="006A24A8" w:rsidRPr="006A24A8">
        <w:rPr>
          <w:rFonts w:asciiTheme="minorHAnsi" w:hAnsiTheme="minorHAnsi" w:cstheme="majorHAnsi"/>
          <w:bCs/>
          <w:sz w:val="22"/>
          <w:szCs w:val="22"/>
        </w:rPr>
        <w:t xml:space="preserve"> gebied van </w:t>
      </w:r>
      <w:proofErr w:type="spellStart"/>
      <w:r w:rsidR="000D4E62">
        <w:rPr>
          <w:rFonts w:asciiTheme="minorHAnsi" w:hAnsiTheme="minorHAnsi" w:cstheme="majorHAnsi"/>
          <w:bCs/>
          <w:sz w:val="22"/>
          <w:szCs w:val="22"/>
        </w:rPr>
        <w:t>R</w:t>
      </w:r>
      <w:r w:rsidR="00A52722">
        <w:rPr>
          <w:rFonts w:asciiTheme="minorHAnsi" w:hAnsiTheme="minorHAnsi" w:cstheme="majorHAnsi"/>
          <w:bCs/>
          <w:sz w:val="22"/>
          <w:szCs w:val="22"/>
        </w:rPr>
        <w:t>hinologie</w:t>
      </w:r>
      <w:proofErr w:type="spellEnd"/>
      <w:r w:rsidR="00A52722">
        <w:rPr>
          <w:rFonts w:asciiTheme="minorHAnsi" w:hAnsiTheme="minorHAnsi" w:cstheme="majorHAnsi"/>
          <w:bCs/>
          <w:sz w:val="22"/>
          <w:szCs w:val="22"/>
        </w:rPr>
        <w:t>,</w:t>
      </w:r>
      <w:r w:rsidR="000D4E62">
        <w:rPr>
          <w:rFonts w:asciiTheme="minorHAnsi" w:hAnsiTheme="minorHAnsi" w:cstheme="majorHAnsi"/>
          <w:bCs/>
          <w:sz w:val="22"/>
          <w:szCs w:val="22"/>
        </w:rPr>
        <w:t xml:space="preserve"> samen met </w:t>
      </w:r>
      <w:r w:rsidR="00527218">
        <w:rPr>
          <w:rFonts w:asciiTheme="minorHAnsi" w:hAnsiTheme="minorHAnsi" w:cstheme="majorHAnsi"/>
          <w:bCs/>
          <w:sz w:val="22"/>
          <w:szCs w:val="22"/>
        </w:rPr>
        <w:t>I</w:t>
      </w:r>
      <w:r w:rsidR="000D4E62">
        <w:rPr>
          <w:rFonts w:asciiTheme="minorHAnsi" w:hAnsiTheme="minorHAnsi" w:cstheme="majorHAnsi"/>
          <w:bCs/>
          <w:sz w:val="22"/>
          <w:szCs w:val="22"/>
        </w:rPr>
        <w:t xml:space="preserve">n- en </w:t>
      </w:r>
      <w:r w:rsidR="00527218">
        <w:rPr>
          <w:rFonts w:asciiTheme="minorHAnsi" w:hAnsiTheme="minorHAnsi" w:cstheme="majorHAnsi"/>
          <w:bCs/>
          <w:sz w:val="22"/>
          <w:szCs w:val="22"/>
        </w:rPr>
        <w:t>U</w:t>
      </w:r>
      <w:r w:rsidR="000D4E62">
        <w:rPr>
          <w:rFonts w:asciiTheme="minorHAnsi" w:hAnsiTheme="minorHAnsi" w:cstheme="majorHAnsi"/>
          <w:bCs/>
          <w:sz w:val="22"/>
          <w:szCs w:val="22"/>
        </w:rPr>
        <w:t xml:space="preserve">itwendige </w:t>
      </w:r>
      <w:r w:rsidR="00527218">
        <w:rPr>
          <w:rFonts w:asciiTheme="minorHAnsi" w:hAnsiTheme="minorHAnsi" w:cstheme="majorHAnsi"/>
          <w:bCs/>
          <w:sz w:val="22"/>
          <w:szCs w:val="22"/>
        </w:rPr>
        <w:t>C</w:t>
      </w:r>
      <w:r w:rsidR="000D4E62">
        <w:rPr>
          <w:rFonts w:asciiTheme="minorHAnsi" w:hAnsiTheme="minorHAnsi" w:cstheme="majorHAnsi"/>
          <w:bCs/>
          <w:sz w:val="22"/>
          <w:szCs w:val="22"/>
        </w:rPr>
        <w:t xml:space="preserve">orrectieve </w:t>
      </w:r>
      <w:r w:rsidR="00527218">
        <w:rPr>
          <w:rFonts w:asciiTheme="minorHAnsi" w:hAnsiTheme="minorHAnsi" w:cstheme="majorHAnsi"/>
          <w:bCs/>
          <w:sz w:val="22"/>
          <w:szCs w:val="22"/>
        </w:rPr>
        <w:t>N</w:t>
      </w:r>
      <w:r w:rsidR="000D4E62">
        <w:rPr>
          <w:rFonts w:asciiTheme="minorHAnsi" w:hAnsiTheme="minorHAnsi" w:cstheme="majorHAnsi"/>
          <w:bCs/>
          <w:sz w:val="22"/>
          <w:szCs w:val="22"/>
        </w:rPr>
        <w:t>euschirurgie (</w:t>
      </w:r>
      <w:r w:rsidR="00527218">
        <w:rPr>
          <w:rFonts w:asciiTheme="minorHAnsi" w:hAnsiTheme="minorHAnsi" w:cstheme="majorHAnsi"/>
          <w:bCs/>
          <w:sz w:val="22"/>
          <w:szCs w:val="22"/>
        </w:rPr>
        <w:t>O</w:t>
      </w:r>
      <w:r w:rsidR="000D4E62">
        <w:rPr>
          <w:rFonts w:asciiTheme="minorHAnsi" w:hAnsiTheme="minorHAnsi" w:cstheme="majorHAnsi"/>
          <w:bCs/>
          <w:sz w:val="22"/>
          <w:szCs w:val="22"/>
        </w:rPr>
        <w:t xml:space="preserve">pen </w:t>
      </w:r>
      <w:proofErr w:type="spellStart"/>
      <w:r w:rsidR="00527218">
        <w:rPr>
          <w:rFonts w:asciiTheme="minorHAnsi" w:hAnsiTheme="minorHAnsi" w:cstheme="majorHAnsi"/>
          <w:bCs/>
          <w:sz w:val="22"/>
          <w:szCs w:val="22"/>
        </w:rPr>
        <w:t>S</w:t>
      </w:r>
      <w:r w:rsidR="000D4E62">
        <w:rPr>
          <w:rFonts w:asciiTheme="minorHAnsi" w:hAnsiTheme="minorHAnsi" w:cstheme="majorHAnsi"/>
          <w:bCs/>
          <w:sz w:val="22"/>
          <w:szCs w:val="22"/>
        </w:rPr>
        <w:t>epto</w:t>
      </w:r>
      <w:r>
        <w:rPr>
          <w:rFonts w:asciiTheme="minorHAnsi" w:hAnsiTheme="minorHAnsi" w:cstheme="majorHAnsi"/>
          <w:bCs/>
          <w:sz w:val="22"/>
          <w:szCs w:val="22"/>
        </w:rPr>
        <w:t>r</w:t>
      </w:r>
      <w:r w:rsidR="000D4E62">
        <w:rPr>
          <w:rFonts w:asciiTheme="minorHAnsi" w:hAnsiTheme="minorHAnsi" w:cstheme="majorHAnsi"/>
          <w:bCs/>
          <w:sz w:val="22"/>
          <w:szCs w:val="22"/>
        </w:rPr>
        <w:t>hinoplastiek</w:t>
      </w:r>
      <w:proofErr w:type="spellEnd"/>
      <w:r w:rsidR="000D4E62">
        <w:rPr>
          <w:rFonts w:asciiTheme="minorHAnsi" w:hAnsiTheme="minorHAnsi" w:cstheme="majorHAnsi"/>
          <w:bCs/>
          <w:sz w:val="22"/>
          <w:szCs w:val="22"/>
        </w:rPr>
        <w:t xml:space="preserve">, afgekort OSR),  traanwegchirurgie </w:t>
      </w:r>
      <w:r w:rsidR="000D4E6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(</w:t>
      </w:r>
      <w:proofErr w:type="spellStart"/>
      <w:r w:rsidR="0039409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endonasale</w:t>
      </w:r>
      <w:proofErr w:type="spellEnd"/>
      <w:r w:rsidR="0039409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 xml:space="preserve"> </w:t>
      </w:r>
      <w:proofErr w:type="spellStart"/>
      <w:r w:rsidR="000D4E6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dacro</w:t>
      </w:r>
      <w:r w:rsidR="0039409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cysto</w:t>
      </w:r>
      <w:r w:rsidR="000D4E6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rhinostomie</w:t>
      </w:r>
      <w:proofErr w:type="spellEnd"/>
      <w:r w:rsidR="000D4E6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 xml:space="preserve">, afgekort DCR), en allergologie </w:t>
      </w:r>
      <w:r w:rsidR="006A24A8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bij volwassenen en kinderen</w:t>
      </w:r>
      <w:r w:rsidR="0039409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 xml:space="preserve"> (multidisciplinaire behandeling respiratoire allergie samen met longarts en kinderlongarts binnen een MDO; inzet immunotherapie en </w:t>
      </w:r>
      <w:proofErr w:type="spellStart"/>
      <w:r w:rsidR="0039409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biologicals</w:t>
      </w:r>
      <w:proofErr w:type="spellEnd"/>
      <w:r w:rsidR="0039409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)</w:t>
      </w:r>
      <w:r w:rsidR="006A24A8" w:rsidRPr="00DB6830">
        <w:rPr>
          <w:rFonts w:asciiTheme="minorHAnsi" w:hAnsiTheme="minorHAnsi" w:cstheme="majorHAnsi"/>
          <w:bCs/>
          <w:color w:val="auto"/>
          <w:sz w:val="22"/>
          <w:szCs w:val="22"/>
        </w:rPr>
        <w:t xml:space="preserve">. Aan het eind van de differentiatie toont de AIOS aan de poliklinische en chirurgische basiszorg betreffende </w:t>
      </w:r>
      <w:proofErr w:type="spellStart"/>
      <w:r w:rsidR="000D4E6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Rhinologie</w:t>
      </w:r>
      <w:proofErr w:type="spellEnd"/>
      <w:r w:rsidR="000D4E62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, OSR, DCR en allergologie te beheersen</w:t>
      </w:r>
      <w:r w:rsidR="006A24A8" w:rsidRPr="00DB6830">
        <w:rPr>
          <w:rFonts w:asciiTheme="minorHAnsi" w:hAnsiTheme="minorHAnsi" w:cstheme="majorHAnsi"/>
          <w:bCs/>
          <w:color w:val="auto"/>
          <w:sz w:val="22"/>
          <w:szCs w:val="22"/>
        </w:rPr>
        <w:t>.</w:t>
      </w:r>
    </w:p>
    <w:p w14:paraId="2D7AAC76" w14:textId="77777777" w:rsidR="00BD5475" w:rsidRPr="00DB6830" w:rsidRDefault="00BD5475" w:rsidP="00BD5475">
      <w:pPr>
        <w:pStyle w:val="Default"/>
        <w:rPr>
          <w:rFonts w:asciiTheme="minorHAnsi" w:hAnsiTheme="minorHAnsi" w:cstheme="majorHAnsi"/>
          <w:b/>
          <w:bCs/>
          <w:color w:val="auto"/>
          <w:sz w:val="22"/>
          <w:szCs w:val="22"/>
        </w:rPr>
      </w:pPr>
    </w:p>
    <w:p w14:paraId="5636EBD4" w14:textId="77777777" w:rsidR="00BD5475" w:rsidRPr="00DB6830" w:rsidRDefault="00BD5475" w:rsidP="00BD5475">
      <w:pPr>
        <w:pStyle w:val="Default"/>
        <w:rPr>
          <w:rFonts w:asciiTheme="minorHAnsi" w:hAnsiTheme="minorHAnsi" w:cstheme="majorHAnsi"/>
          <w:i/>
          <w:color w:val="auto"/>
          <w:sz w:val="22"/>
          <w:szCs w:val="22"/>
        </w:rPr>
      </w:pPr>
      <w:r w:rsidRPr="00DB6830">
        <w:rPr>
          <w:rFonts w:asciiTheme="minorHAnsi" w:hAnsiTheme="minorHAnsi" w:cstheme="majorHAnsi"/>
          <w:bCs/>
          <w:i/>
          <w:color w:val="auto"/>
          <w:sz w:val="22"/>
          <w:szCs w:val="22"/>
        </w:rPr>
        <w:t xml:space="preserve">Programma </w:t>
      </w:r>
    </w:p>
    <w:p w14:paraId="1402105D" w14:textId="1D55330D" w:rsidR="00BF7418" w:rsidRPr="00DB6830" w:rsidRDefault="0041282C" w:rsidP="006A24A8">
      <w:pPr>
        <w:rPr>
          <w:rFonts w:asciiTheme="minorHAnsi" w:hAnsiTheme="minorHAnsi" w:cs="Calibri"/>
          <w:szCs w:val="22"/>
          <w:lang w:eastAsia="en-GB"/>
        </w:rPr>
      </w:pPr>
      <w:r w:rsidRPr="00DB6830">
        <w:rPr>
          <w:rFonts w:asciiTheme="minorHAnsi" w:hAnsiTheme="minorHAnsi" w:cs="Calibri"/>
          <w:szCs w:val="22"/>
          <w:lang w:eastAsia="en-GB"/>
        </w:rPr>
        <w:t>Het programma wordt</w:t>
      </w:r>
      <w:r w:rsidR="00BF7418" w:rsidRPr="00DB6830">
        <w:rPr>
          <w:rFonts w:asciiTheme="minorHAnsi" w:hAnsiTheme="minorHAnsi" w:cs="Calibri"/>
          <w:szCs w:val="22"/>
          <w:lang w:eastAsia="en-GB"/>
        </w:rPr>
        <w:t xml:space="preserve"> in samenspraak met de stagesupervisor en de roosteraars </w:t>
      </w:r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op maat van de </w:t>
      </w:r>
      <w:proofErr w:type="spellStart"/>
      <w:r w:rsidRPr="00DB6830">
        <w:rPr>
          <w:rFonts w:asciiTheme="minorHAnsi" w:hAnsiTheme="minorHAnsi" w:cs="Calibri"/>
          <w:szCs w:val="22"/>
          <w:lang w:eastAsia="en-GB"/>
        </w:rPr>
        <w:t>differentiant</w:t>
      </w:r>
      <w:proofErr w:type="spellEnd"/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 </w:t>
      </w:r>
      <w:r w:rsidR="00BF7418" w:rsidRPr="00DB6830">
        <w:rPr>
          <w:rFonts w:asciiTheme="minorHAnsi" w:hAnsiTheme="minorHAnsi" w:cs="Calibri"/>
          <w:szCs w:val="22"/>
          <w:lang w:eastAsia="en-GB"/>
        </w:rPr>
        <w:t>gemaakt. Gestreefd wordt naar</w:t>
      </w:r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 minimaal </w:t>
      </w:r>
      <w:r w:rsidR="00247E7C">
        <w:rPr>
          <w:rFonts w:asciiTheme="minorHAnsi" w:hAnsiTheme="minorHAnsi" w:cs="Calibri"/>
          <w:szCs w:val="22"/>
          <w:lang w:eastAsia="en-GB"/>
        </w:rPr>
        <w:t>4</w:t>
      </w:r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 dagdelen chirurgie per week (bij een </w:t>
      </w:r>
      <w:r w:rsidR="00247E7C">
        <w:rPr>
          <w:rFonts w:asciiTheme="minorHAnsi" w:hAnsiTheme="minorHAnsi" w:cs="Calibri"/>
          <w:szCs w:val="22"/>
          <w:lang w:eastAsia="en-GB"/>
        </w:rPr>
        <w:t>9</w:t>
      </w:r>
      <w:bookmarkStart w:id="0" w:name="_GoBack"/>
      <w:bookmarkEnd w:id="0"/>
      <w:r w:rsidR="006A24A8" w:rsidRPr="00DB6830">
        <w:rPr>
          <w:rFonts w:asciiTheme="minorHAnsi" w:hAnsiTheme="minorHAnsi" w:cs="Calibri"/>
          <w:szCs w:val="22"/>
          <w:lang w:eastAsia="en-GB"/>
        </w:rPr>
        <w:t>0% dienstverband), naast een mogelijk kinderprogramma</w:t>
      </w:r>
      <w:r w:rsidR="00331368" w:rsidRPr="00DB6830">
        <w:rPr>
          <w:rFonts w:asciiTheme="minorHAnsi" w:hAnsiTheme="minorHAnsi" w:cs="Calibri"/>
          <w:szCs w:val="22"/>
          <w:lang w:eastAsia="en-GB"/>
        </w:rPr>
        <w:t xml:space="preserve"> en/of POK-programma</w:t>
      </w:r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. </w:t>
      </w:r>
      <w:r w:rsidR="00DC4600" w:rsidRPr="00DB6830">
        <w:rPr>
          <w:rFonts w:asciiTheme="minorHAnsi" w:hAnsiTheme="minorHAnsi" w:cs="Calibri"/>
          <w:szCs w:val="22"/>
          <w:lang w:eastAsia="en-GB"/>
        </w:rPr>
        <w:t>Naast</w:t>
      </w:r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 de betreffende ‘thema-chirurgie’</w:t>
      </w:r>
      <w:r w:rsidR="005A69FE" w:rsidRPr="00DB6830">
        <w:rPr>
          <w:rFonts w:asciiTheme="minorHAnsi" w:hAnsiTheme="minorHAnsi" w:cs="Calibri"/>
          <w:szCs w:val="22"/>
          <w:lang w:eastAsia="en-GB"/>
        </w:rPr>
        <w:t xml:space="preserve"> (</w:t>
      </w:r>
      <w:r w:rsidR="001C7378" w:rsidRPr="00DB6830">
        <w:rPr>
          <w:rFonts w:asciiTheme="minorHAnsi" w:hAnsiTheme="minorHAnsi" w:cs="Calibri"/>
          <w:szCs w:val="22"/>
          <w:lang w:eastAsia="en-GB"/>
        </w:rPr>
        <w:t xml:space="preserve">complexe epistaxisbehandeling, </w:t>
      </w:r>
      <w:r w:rsidR="005A69FE" w:rsidRPr="00DB6830">
        <w:rPr>
          <w:rFonts w:asciiTheme="minorHAnsi" w:hAnsiTheme="minorHAnsi" w:cs="Calibri"/>
          <w:szCs w:val="22"/>
          <w:lang w:eastAsia="en-GB"/>
        </w:rPr>
        <w:t>septumchirurgie</w:t>
      </w:r>
      <w:r w:rsidR="001C7378" w:rsidRPr="00DB6830">
        <w:rPr>
          <w:rFonts w:asciiTheme="minorHAnsi" w:hAnsiTheme="minorHAnsi" w:cs="Calibri"/>
          <w:szCs w:val="22"/>
          <w:lang w:eastAsia="en-GB"/>
        </w:rPr>
        <w:t xml:space="preserve">, en </w:t>
      </w:r>
      <w:r w:rsidR="005A69FE" w:rsidRPr="00DB6830">
        <w:rPr>
          <w:rFonts w:asciiTheme="minorHAnsi" w:hAnsiTheme="minorHAnsi" w:cs="Calibri"/>
          <w:szCs w:val="22"/>
          <w:lang w:eastAsia="en-GB"/>
        </w:rPr>
        <w:t>FESS al dan niet met navigatie)</w:t>
      </w:r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, </w:t>
      </w:r>
      <w:r w:rsidR="00DC4600" w:rsidRPr="00DB6830">
        <w:rPr>
          <w:rFonts w:asciiTheme="minorHAnsi" w:hAnsiTheme="minorHAnsi" w:cs="Calibri"/>
          <w:szCs w:val="22"/>
          <w:lang w:eastAsia="en-GB"/>
        </w:rPr>
        <w:t xml:space="preserve">zal </w:t>
      </w:r>
      <w:r w:rsidR="006A24A8" w:rsidRPr="00DB6830">
        <w:rPr>
          <w:rFonts w:asciiTheme="minorHAnsi" w:hAnsiTheme="minorHAnsi" w:cs="Calibri"/>
          <w:szCs w:val="22"/>
          <w:lang w:eastAsia="en-GB"/>
        </w:rPr>
        <w:t xml:space="preserve">de </w:t>
      </w:r>
      <w:r w:rsidR="005A69FE" w:rsidRPr="00DB6830">
        <w:rPr>
          <w:rFonts w:asciiTheme="minorHAnsi" w:hAnsiTheme="minorHAnsi" w:cs="Calibri"/>
          <w:szCs w:val="22"/>
          <w:lang w:eastAsia="en-GB"/>
        </w:rPr>
        <w:t xml:space="preserve">in- en uitwendige correctieve neuschirurgie, en traanwegchirurgie </w:t>
      </w:r>
      <w:r w:rsidR="00394092" w:rsidRPr="00DB6830">
        <w:rPr>
          <w:rFonts w:asciiTheme="minorHAnsi" w:hAnsiTheme="minorHAnsi" w:cs="Calibri"/>
          <w:szCs w:val="22"/>
          <w:lang w:eastAsia="en-GB"/>
        </w:rPr>
        <w:t xml:space="preserve">een </w:t>
      </w:r>
      <w:r w:rsidR="006A24A8" w:rsidRPr="00DB6830">
        <w:rPr>
          <w:rFonts w:asciiTheme="minorHAnsi" w:hAnsiTheme="minorHAnsi" w:cs="Calibri"/>
          <w:szCs w:val="22"/>
          <w:lang w:eastAsia="en-GB"/>
        </w:rPr>
        <w:t>prominente plaats innemen</w:t>
      </w:r>
      <w:r w:rsidR="00DC4600" w:rsidRPr="00DB6830">
        <w:rPr>
          <w:rFonts w:asciiTheme="minorHAnsi" w:hAnsiTheme="minorHAnsi" w:cs="Calibri"/>
          <w:szCs w:val="22"/>
          <w:lang w:eastAsia="en-GB"/>
        </w:rPr>
        <w:t xml:space="preserve"> in het aangeboden operatieve pallet</w:t>
      </w:r>
      <w:r w:rsidR="005D3F6A" w:rsidRPr="00DB6830">
        <w:rPr>
          <w:rFonts w:asciiTheme="minorHAnsi" w:hAnsiTheme="minorHAnsi" w:cs="Calibri"/>
          <w:szCs w:val="22"/>
          <w:lang w:eastAsia="en-GB"/>
        </w:rPr>
        <w:t>, aangezien</w:t>
      </w:r>
      <w:r w:rsidR="00623FB3" w:rsidRPr="00DB6830">
        <w:rPr>
          <w:rFonts w:asciiTheme="minorHAnsi" w:hAnsiTheme="minorHAnsi" w:cs="Calibri"/>
          <w:szCs w:val="22"/>
          <w:lang w:eastAsia="en-GB"/>
        </w:rPr>
        <w:t xml:space="preserve"> vaardigheid op dat vlak </w:t>
      </w:r>
      <w:r w:rsidR="00394092" w:rsidRPr="00DB6830">
        <w:rPr>
          <w:rFonts w:asciiTheme="minorHAnsi" w:hAnsiTheme="minorHAnsi" w:cs="Calibri"/>
          <w:szCs w:val="22"/>
          <w:lang w:eastAsia="en-GB"/>
        </w:rPr>
        <w:t>is</w:t>
      </w:r>
      <w:r w:rsidR="00623FB3" w:rsidRPr="00DB6830">
        <w:rPr>
          <w:rFonts w:asciiTheme="minorHAnsi" w:hAnsiTheme="minorHAnsi" w:cs="Calibri"/>
          <w:szCs w:val="22"/>
          <w:lang w:eastAsia="en-GB"/>
        </w:rPr>
        <w:t xml:space="preserve"> gewenst</w:t>
      </w:r>
      <w:r w:rsidR="005A69FE" w:rsidRPr="00DB6830">
        <w:rPr>
          <w:rFonts w:asciiTheme="minorHAnsi" w:hAnsiTheme="minorHAnsi" w:cs="Calibri"/>
          <w:szCs w:val="22"/>
          <w:lang w:eastAsia="en-GB"/>
        </w:rPr>
        <w:t xml:space="preserve">. </w:t>
      </w:r>
      <w:r w:rsidR="002D1C2E" w:rsidRPr="00DB6830">
        <w:rPr>
          <w:rFonts w:asciiTheme="minorHAnsi" w:hAnsiTheme="minorHAnsi" w:cs="Calibri"/>
          <w:szCs w:val="22"/>
          <w:lang w:eastAsia="en-GB"/>
        </w:rPr>
        <w:t xml:space="preserve">De overige </w:t>
      </w:r>
      <w:r w:rsidR="005A69FE" w:rsidRPr="00DB6830">
        <w:rPr>
          <w:rFonts w:asciiTheme="minorHAnsi" w:hAnsiTheme="minorHAnsi" w:cs="Calibri"/>
          <w:szCs w:val="22"/>
          <w:lang w:eastAsia="en-GB"/>
        </w:rPr>
        <w:t xml:space="preserve">4 </w:t>
      </w:r>
      <w:r w:rsidR="002D1C2E" w:rsidRPr="00DB6830">
        <w:rPr>
          <w:rFonts w:asciiTheme="minorHAnsi" w:hAnsiTheme="minorHAnsi" w:cs="Calibri"/>
          <w:szCs w:val="22"/>
          <w:lang w:eastAsia="en-GB"/>
        </w:rPr>
        <w:t>dagdelen zullen ingevuld worden met poliklinische bezigheden (algemene Keel-, Neus- en Oorheelkunde)</w:t>
      </w:r>
      <w:r w:rsidR="006811D0" w:rsidRPr="00DB6830">
        <w:rPr>
          <w:rFonts w:asciiTheme="minorHAnsi" w:hAnsiTheme="minorHAnsi" w:cs="Calibri"/>
          <w:szCs w:val="22"/>
          <w:lang w:eastAsia="en-GB"/>
        </w:rPr>
        <w:t xml:space="preserve">; waar mogelijk zal men participeren in specifieke </w:t>
      </w:r>
      <w:proofErr w:type="spellStart"/>
      <w:r w:rsidR="006811D0" w:rsidRPr="00DB6830">
        <w:rPr>
          <w:rFonts w:asciiTheme="minorHAnsi" w:hAnsiTheme="minorHAnsi" w:cs="Calibri"/>
          <w:szCs w:val="22"/>
          <w:lang w:eastAsia="en-GB"/>
        </w:rPr>
        <w:t>rhinologie</w:t>
      </w:r>
      <w:proofErr w:type="spellEnd"/>
      <w:r w:rsidR="006811D0" w:rsidRPr="00DB6830">
        <w:rPr>
          <w:rFonts w:asciiTheme="minorHAnsi" w:hAnsiTheme="minorHAnsi" w:cs="Calibri"/>
          <w:szCs w:val="22"/>
          <w:lang w:eastAsia="en-GB"/>
        </w:rPr>
        <w:t>, allergologie en traanwegspreekuren</w:t>
      </w:r>
      <w:r w:rsidR="002D1C2E" w:rsidRPr="00DB6830">
        <w:rPr>
          <w:rFonts w:asciiTheme="minorHAnsi" w:hAnsiTheme="minorHAnsi" w:cs="Calibri"/>
          <w:szCs w:val="22"/>
          <w:lang w:eastAsia="en-GB"/>
        </w:rPr>
        <w:t>.</w:t>
      </w:r>
      <w:r w:rsidR="00566583" w:rsidRPr="00DB6830">
        <w:rPr>
          <w:rFonts w:asciiTheme="minorHAnsi" w:hAnsiTheme="minorHAnsi" w:cs="Calibri"/>
          <w:szCs w:val="22"/>
          <w:lang w:eastAsia="en-GB"/>
        </w:rPr>
        <w:t xml:space="preserve"> </w:t>
      </w:r>
      <w:proofErr w:type="spellStart"/>
      <w:r w:rsidR="005C416E" w:rsidRPr="00DB6830">
        <w:rPr>
          <w:rFonts w:asciiTheme="minorHAnsi" w:hAnsiTheme="minorHAnsi" w:cs="Calibri"/>
          <w:szCs w:val="22"/>
          <w:lang w:eastAsia="en-GB"/>
        </w:rPr>
        <w:t>Differentiant</w:t>
      </w:r>
      <w:proofErr w:type="spellEnd"/>
      <w:r w:rsidR="005C416E" w:rsidRPr="00DB6830">
        <w:rPr>
          <w:rFonts w:asciiTheme="minorHAnsi" w:hAnsiTheme="minorHAnsi" w:cs="Calibri"/>
          <w:szCs w:val="22"/>
          <w:lang w:eastAsia="en-GB"/>
        </w:rPr>
        <w:t xml:space="preserve"> leert om te gaan met zgn. ‘</w:t>
      </w:r>
      <w:r w:rsidR="001C7378" w:rsidRPr="00DB6830">
        <w:rPr>
          <w:rFonts w:asciiTheme="minorHAnsi" w:hAnsiTheme="minorHAnsi" w:cs="Calibri"/>
          <w:szCs w:val="22"/>
          <w:lang w:eastAsia="en-GB"/>
        </w:rPr>
        <w:t>vragenlijsten pre- postoperatief</w:t>
      </w:r>
      <w:r w:rsidR="005C416E" w:rsidRPr="00DB6830">
        <w:rPr>
          <w:rFonts w:asciiTheme="minorHAnsi" w:hAnsiTheme="minorHAnsi" w:cs="Calibri"/>
          <w:szCs w:val="22"/>
          <w:lang w:eastAsia="en-GB"/>
        </w:rPr>
        <w:t>’</w:t>
      </w:r>
      <w:r w:rsidR="00394092" w:rsidRPr="00DB6830">
        <w:rPr>
          <w:rFonts w:asciiTheme="minorHAnsi" w:hAnsiTheme="minorHAnsi" w:cs="Calibri"/>
          <w:szCs w:val="22"/>
          <w:lang w:eastAsia="en-GB"/>
        </w:rPr>
        <w:t xml:space="preserve"> (</w:t>
      </w:r>
      <w:proofErr w:type="spellStart"/>
      <w:r w:rsidR="00394092" w:rsidRPr="00DB6830">
        <w:rPr>
          <w:rFonts w:asciiTheme="minorHAnsi" w:hAnsiTheme="minorHAnsi" w:cs="Calibri"/>
          <w:szCs w:val="22"/>
          <w:lang w:eastAsia="en-GB"/>
        </w:rPr>
        <w:t>proms</w:t>
      </w:r>
      <w:proofErr w:type="spellEnd"/>
      <w:r w:rsidR="00394092" w:rsidRPr="00DB6830">
        <w:rPr>
          <w:rFonts w:asciiTheme="minorHAnsi" w:hAnsiTheme="minorHAnsi" w:cs="Calibri"/>
          <w:szCs w:val="22"/>
          <w:lang w:eastAsia="en-GB"/>
        </w:rPr>
        <w:t>)</w:t>
      </w:r>
      <w:r w:rsidR="005C416E" w:rsidRPr="00DB6830">
        <w:rPr>
          <w:rFonts w:asciiTheme="minorHAnsi" w:hAnsiTheme="minorHAnsi" w:cs="Calibri"/>
          <w:szCs w:val="22"/>
          <w:lang w:eastAsia="en-GB"/>
        </w:rPr>
        <w:t xml:space="preserve">, zoals VAS-score, NPS-score, </w:t>
      </w:r>
      <w:r w:rsidR="001C7378" w:rsidRPr="00DB6830">
        <w:rPr>
          <w:rFonts w:asciiTheme="minorHAnsi" w:hAnsiTheme="minorHAnsi" w:cs="Calibri"/>
          <w:szCs w:val="22"/>
          <w:lang w:eastAsia="en-GB"/>
        </w:rPr>
        <w:t>SNOT</w:t>
      </w:r>
      <w:r w:rsidR="00394092" w:rsidRPr="00DB6830">
        <w:rPr>
          <w:rFonts w:asciiTheme="minorHAnsi" w:hAnsiTheme="minorHAnsi" w:cs="Calibri"/>
          <w:szCs w:val="22"/>
          <w:lang w:eastAsia="en-GB"/>
        </w:rPr>
        <w:t>22</w:t>
      </w:r>
      <w:r w:rsidR="001C7378" w:rsidRPr="00DB6830">
        <w:rPr>
          <w:rFonts w:asciiTheme="minorHAnsi" w:hAnsiTheme="minorHAnsi" w:cs="Calibri"/>
          <w:szCs w:val="22"/>
          <w:lang w:eastAsia="en-GB"/>
        </w:rPr>
        <w:t>-</w:t>
      </w:r>
      <w:r w:rsidR="00394092" w:rsidRPr="00DB6830">
        <w:rPr>
          <w:rFonts w:asciiTheme="minorHAnsi" w:hAnsiTheme="minorHAnsi" w:cs="Calibri"/>
          <w:szCs w:val="22"/>
          <w:lang w:eastAsia="en-GB"/>
        </w:rPr>
        <w:t>score</w:t>
      </w:r>
      <w:r w:rsidR="001C7378" w:rsidRPr="00DB6830">
        <w:rPr>
          <w:rFonts w:asciiTheme="minorHAnsi" w:hAnsiTheme="minorHAnsi" w:cs="Calibri"/>
          <w:szCs w:val="22"/>
          <w:lang w:eastAsia="en-GB"/>
        </w:rPr>
        <w:t xml:space="preserve">, </w:t>
      </w:r>
      <w:r w:rsidR="005C416E" w:rsidRPr="00DB6830">
        <w:rPr>
          <w:rFonts w:asciiTheme="minorHAnsi" w:hAnsiTheme="minorHAnsi" w:cs="Calibri"/>
          <w:szCs w:val="22"/>
          <w:lang w:eastAsia="en-GB"/>
        </w:rPr>
        <w:t>etc.</w:t>
      </w:r>
      <w:r w:rsidR="001C7378" w:rsidRPr="00DB6830">
        <w:rPr>
          <w:rFonts w:asciiTheme="minorHAnsi" w:hAnsiTheme="minorHAnsi" w:cs="Calibri"/>
          <w:szCs w:val="22"/>
          <w:lang w:eastAsia="en-GB"/>
        </w:rPr>
        <w:t xml:space="preserve"> om daarmee het operatieve resultaat/effect te kwantificeren.</w:t>
      </w:r>
    </w:p>
    <w:p w14:paraId="2E3A8C4A" w14:textId="4C885754" w:rsidR="0041282C" w:rsidRPr="00DB6830" w:rsidRDefault="006A24A8" w:rsidP="006A24A8">
      <w:pPr>
        <w:rPr>
          <w:rFonts w:asciiTheme="minorHAnsi" w:hAnsiTheme="minorHAnsi" w:cs="Calibri"/>
          <w:szCs w:val="22"/>
          <w:lang w:eastAsia="en-GB"/>
        </w:rPr>
      </w:pPr>
      <w:r w:rsidRPr="00DB6830">
        <w:rPr>
          <w:rFonts w:asciiTheme="minorHAnsi" w:hAnsiTheme="minorHAnsi" w:cs="Calibri"/>
          <w:szCs w:val="22"/>
          <w:lang w:eastAsia="en-GB"/>
        </w:rPr>
        <w:t xml:space="preserve">De </w:t>
      </w:r>
      <w:proofErr w:type="spellStart"/>
      <w:r w:rsidRPr="00DB6830">
        <w:rPr>
          <w:rFonts w:asciiTheme="minorHAnsi" w:hAnsiTheme="minorHAnsi" w:cs="Calibri"/>
          <w:szCs w:val="22"/>
          <w:lang w:eastAsia="en-GB"/>
        </w:rPr>
        <w:t>differentiant</w:t>
      </w:r>
      <w:proofErr w:type="spellEnd"/>
      <w:r w:rsidRPr="00DB6830">
        <w:rPr>
          <w:rFonts w:asciiTheme="minorHAnsi" w:hAnsiTheme="minorHAnsi" w:cs="Calibri"/>
          <w:szCs w:val="22"/>
          <w:lang w:eastAsia="en-GB"/>
        </w:rPr>
        <w:t xml:space="preserve"> zal deelnemen aan het MDO </w:t>
      </w:r>
      <w:r w:rsidR="00394092" w:rsidRPr="00DB6830">
        <w:rPr>
          <w:rFonts w:asciiTheme="minorHAnsi" w:hAnsiTheme="minorHAnsi" w:cs="Calibri"/>
          <w:szCs w:val="22"/>
          <w:lang w:eastAsia="en-GB"/>
        </w:rPr>
        <w:t>respiratoire</w:t>
      </w:r>
      <w:r w:rsidR="00331368" w:rsidRPr="00DB6830">
        <w:rPr>
          <w:rFonts w:asciiTheme="minorHAnsi" w:hAnsiTheme="minorHAnsi" w:cs="Calibri"/>
          <w:szCs w:val="22"/>
          <w:lang w:eastAsia="en-GB"/>
        </w:rPr>
        <w:t xml:space="preserve"> </w:t>
      </w:r>
      <w:r w:rsidR="006811D0" w:rsidRPr="00DB6830">
        <w:rPr>
          <w:rFonts w:asciiTheme="minorHAnsi" w:hAnsiTheme="minorHAnsi" w:cs="Calibri"/>
          <w:szCs w:val="22"/>
          <w:lang w:eastAsia="en-GB"/>
        </w:rPr>
        <w:t>allergol</w:t>
      </w:r>
      <w:r w:rsidR="00394092" w:rsidRPr="00DB6830">
        <w:rPr>
          <w:rFonts w:asciiTheme="minorHAnsi" w:hAnsiTheme="minorHAnsi" w:cs="Calibri"/>
          <w:szCs w:val="22"/>
          <w:lang w:eastAsia="en-GB"/>
        </w:rPr>
        <w:t>ogie</w:t>
      </w:r>
      <w:r w:rsidR="006811D0" w:rsidRPr="00DB6830">
        <w:rPr>
          <w:rFonts w:asciiTheme="minorHAnsi" w:hAnsiTheme="minorHAnsi" w:cs="Calibri"/>
          <w:szCs w:val="22"/>
          <w:lang w:eastAsia="en-GB"/>
        </w:rPr>
        <w:t xml:space="preserve">. </w:t>
      </w:r>
    </w:p>
    <w:p w14:paraId="55D175CF" w14:textId="77777777" w:rsidR="006811D0" w:rsidRPr="00DB6830" w:rsidRDefault="006811D0" w:rsidP="006811D0">
      <w:pPr>
        <w:rPr>
          <w:rFonts w:asciiTheme="minorHAnsi" w:hAnsiTheme="minorHAnsi" w:cs="Calibri"/>
          <w:szCs w:val="22"/>
          <w:lang w:eastAsia="en-GB"/>
        </w:rPr>
      </w:pPr>
      <w:r w:rsidRPr="00DB6830">
        <w:rPr>
          <w:rFonts w:asciiTheme="minorHAnsi" w:hAnsiTheme="minorHAnsi" w:cs="Calibri"/>
          <w:szCs w:val="22"/>
          <w:lang w:eastAsia="en-GB"/>
        </w:rPr>
        <w:t xml:space="preserve">Tevens zal men wekelijks participeren aan het onderwijsmoment/klinisch overleg op woensdagnamiddag. De </w:t>
      </w:r>
      <w:proofErr w:type="spellStart"/>
      <w:r w:rsidRPr="00DB6830">
        <w:rPr>
          <w:rFonts w:asciiTheme="minorHAnsi" w:hAnsiTheme="minorHAnsi" w:cs="Calibri"/>
          <w:szCs w:val="22"/>
          <w:lang w:eastAsia="en-GB"/>
        </w:rPr>
        <w:t>differentiant</w:t>
      </w:r>
      <w:proofErr w:type="spellEnd"/>
      <w:r w:rsidRPr="00DB6830">
        <w:rPr>
          <w:rFonts w:asciiTheme="minorHAnsi" w:hAnsiTheme="minorHAnsi" w:cs="Calibri"/>
          <w:szCs w:val="22"/>
          <w:lang w:eastAsia="en-GB"/>
        </w:rPr>
        <w:t xml:space="preserve"> zal gevraagd worden ten minste eenmaal bij te dragen aan het periodieke onderwijs binnen de vakgroep KNO. Er is eventueel ruimte voor ontwikkeling binnen meerdere vakoverstijgende profielen.</w:t>
      </w:r>
    </w:p>
    <w:p w14:paraId="5CC4D4FD" w14:textId="062BD085" w:rsidR="006811D0" w:rsidRPr="00DB6830" w:rsidRDefault="006811D0" w:rsidP="006A24A8">
      <w:pPr>
        <w:rPr>
          <w:rFonts w:asciiTheme="minorHAnsi" w:hAnsiTheme="minorHAnsi" w:cs="Calibri"/>
          <w:szCs w:val="22"/>
          <w:lang w:eastAsia="en-GB"/>
        </w:rPr>
      </w:pPr>
      <w:r w:rsidRPr="00DB6830">
        <w:rPr>
          <w:rFonts w:asciiTheme="minorHAnsi" w:hAnsiTheme="minorHAnsi" w:cs="Calibri"/>
          <w:szCs w:val="22"/>
          <w:lang w:eastAsia="en-GB"/>
        </w:rPr>
        <w:t>Bij een 40%-50% dienstverband zal gestreefd worden naar 2 dagdelen OK en 2 dagdelen polikliniek per week.</w:t>
      </w:r>
    </w:p>
    <w:p w14:paraId="76ACAAF5" w14:textId="77777777" w:rsidR="00DC4600" w:rsidRPr="00DB6830" w:rsidRDefault="00DC4600" w:rsidP="006A24A8">
      <w:pPr>
        <w:pStyle w:val="Default"/>
        <w:rPr>
          <w:rFonts w:asciiTheme="minorHAnsi" w:hAnsiTheme="minorHAnsi" w:cstheme="majorHAnsi"/>
          <w:bCs/>
          <w:color w:val="auto"/>
          <w:sz w:val="22"/>
          <w:szCs w:val="22"/>
        </w:rPr>
      </w:pPr>
    </w:p>
    <w:p w14:paraId="592777A2" w14:textId="77777777" w:rsidR="00F543C8" w:rsidRPr="00DB6830" w:rsidRDefault="00FD7C91" w:rsidP="00F543C8">
      <w:pPr>
        <w:pStyle w:val="Pa21"/>
        <w:spacing w:before="220"/>
        <w:jc w:val="both"/>
        <w:rPr>
          <w:rFonts w:asciiTheme="minorHAnsi" w:hAnsiTheme="minorHAnsi" w:cs="Myriad Pro"/>
          <w:i/>
          <w:sz w:val="22"/>
          <w:szCs w:val="22"/>
        </w:rPr>
      </w:pPr>
      <w:r w:rsidRPr="00DB6830">
        <w:rPr>
          <w:rFonts w:asciiTheme="minorHAnsi" w:hAnsiTheme="minorHAnsi" w:cs="Myriad Pro"/>
          <w:bCs/>
          <w:i/>
          <w:sz w:val="22"/>
          <w:szCs w:val="22"/>
        </w:rPr>
        <w:t>Kennis en vaardigheden</w:t>
      </w:r>
    </w:p>
    <w:p w14:paraId="5A255ACA" w14:textId="77777777" w:rsidR="00F543C8" w:rsidRPr="00DB6830" w:rsidRDefault="00F543C8" w:rsidP="00F543C8">
      <w:pPr>
        <w:pStyle w:val="Pa3"/>
        <w:spacing w:after="100"/>
        <w:jc w:val="both"/>
        <w:rPr>
          <w:rFonts w:asciiTheme="minorHAnsi" w:hAnsiTheme="minorHAnsi" w:cs="Warnock Pro"/>
          <w:sz w:val="22"/>
          <w:szCs w:val="22"/>
        </w:rPr>
      </w:pPr>
      <w:r w:rsidRPr="00DB6830">
        <w:rPr>
          <w:rFonts w:asciiTheme="minorHAnsi" w:hAnsiTheme="minorHAnsi" w:cs="Warnock Pro"/>
          <w:sz w:val="22"/>
          <w:szCs w:val="22"/>
        </w:rPr>
        <w:t xml:space="preserve">De AIOS: </w:t>
      </w:r>
    </w:p>
    <w:p w14:paraId="2F324E87" w14:textId="77777777" w:rsidR="005C416E" w:rsidRPr="00DB6830" w:rsidRDefault="006811D0" w:rsidP="00485766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- 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 xml:space="preserve">Heeft kennis van de chirurgische anatomie van de 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>in- en uitwendige neus, neusbijholten en traanwegen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 xml:space="preserve">; </w:t>
      </w:r>
    </w:p>
    <w:p w14:paraId="59C1CE9E" w14:textId="77777777" w:rsidR="005C416E" w:rsidRPr="00DB6830" w:rsidRDefault="005C416E" w:rsidP="00485766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- 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>Heeft kennis van de symptomatologie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 van aandoeningen in neus, gelaat en voorste schedelbasis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>;</w:t>
      </w:r>
    </w:p>
    <w:p w14:paraId="4824972A" w14:textId="4FC9DD66" w:rsidR="005C416E" w:rsidRPr="00DB6830" w:rsidRDefault="005C416E" w:rsidP="00394092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- Heeft een brede kennis van theorie, diagnostiek en therapie van allergische aandoeningen (incl. behandelingen met medicatie, zoals </w:t>
      </w:r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 xml:space="preserve">SCIT/SLIT en </w:t>
      </w:r>
      <w:proofErr w:type="spellStart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>biologicals</w:t>
      </w:r>
      <w:proofErr w:type="spellEnd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 xml:space="preserve"> (</w:t>
      </w:r>
      <w:proofErr w:type="spellStart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>Dupilu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>mab</w:t>
      </w:r>
      <w:proofErr w:type="spellEnd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 xml:space="preserve">, </w:t>
      </w:r>
      <w:proofErr w:type="spellStart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>Omalizumab</w:t>
      </w:r>
      <w:proofErr w:type="spellEnd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 xml:space="preserve"> en </w:t>
      </w:r>
      <w:proofErr w:type="spellStart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>Mepolizumab</w:t>
      </w:r>
      <w:proofErr w:type="spellEnd"/>
      <w:r w:rsidR="00394092" w:rsidRPr="00DB6830">
        <w:rPr>
          <w:rFonts w:asciiTheme="minorHAnsi" w:hAnsiTheme="minorHAnsi" w:cs="Warnock Pro"/>
          <w:color w:val="auto"/>
          <w:sz w:val="22"/>
          <w:szCs w:val="22"/>
        </w:rPr>
        <w:t>)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>;</w:t>
      </w:r>
    </w:p>
    <w:p w14:paraId="141EC92A" w14:textId="34F37ACC" w:rsidR="005C416E" w:rsidRPr="00DB6830" w:rsidRDefault="005C416E" w:rsidP="00485766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>- Is op de hoogte van de symptomatologie en therapie van diverse reukstoornissen</w:t>
      </w:r>
    </w:p>
    <w:p w14:paraId="649D4128" w14:textId="492C51F0" w:rsidR="00F543C8" w:rsidRPr="00DB6830" w:rsidRDefault="005C416E" w:rsidP="00485766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lastRenderedPageBreak/>
        <w:t>- Is op de hoogte van de mogelijkheden van aanvullende diagnostiek en kan deze indien beschikbaar beoordelen (</w:t>
      </w:r>
      <w:r w:rsidR="001C7378" w:rsidRPr="00DB6830">
        <w:rPr>
          <w:rFonts w:asciiTheme="minorHAnsi" w:hAnsiTheme="minorHAnsi" w:cs="Warnock Pro"/>
          <w:color w:val="auto"/>
          <w:sz w:val="22"/>
          <w:szCs w:val="22"/>
        </w:rPr>
        <w:t xml:space="preserve">reuktrainingstest, 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>allergietesten, CT en MRI en eventueel navigatie, lichtfoto’s);</w:t>
      </w:r>
    </w:p>
    <w:p w14:paraId="08C9D221" w14:textId="75ADA3EC" w:rsidR="005C416E" w:rsidRPr="00DB6830" w:rsidRDefault="005C416E" w:rsidP="00485766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- Kan een behandelplan </w:t>
      </w:r>
      <w:r w:rsidR="001C7378" w:rsidRPr="00DB6830">
        <w:rPr>
          <w:rFonts w:asciiTheme="minorHAnsi" w:hAnsiTheme="minorHAnsi" w:cs="Warnock Pro"/>
          <w:color w:val="auto"/>
          <w:sz w:val="22"/>
          <w:szCs w:val="22"/>
        </w:rPr>
        <w:t xml:space="preserve">opstellen voor chronische </w:t>
      </w:r>
      <w:proofErr w:type="spellStart"/>
      <w:r w:rsidR="001C7378" w:rsidRPr="00DB6830">
        <w:rPr>
          <w:rFonts w:asciiTheme="minorHAnsi" w:hAnsiTheme="minorHAnsi" w:cs="Warnock Pro"/>
          <w:color w:val="auto"/>
          <w:sz w:val="22"/>
          <w:szCs w:val="22"/>
        </w:rPr>
        <w:t>rhinosinusitis</w:t>
      </w:r>
      <w:proofErr w:type="spellEnd"/>
      <w:r w:rsidR="001C7378" w:rsidRPr="00DB6830">
        <w:rPr>
          <w:rFonts w:asciiTheme="minorHAnsi" w:hAnsiTheme="minorHAnsi" w:cs="Warnock Pro"/>
          <w:color w:val="auto"/>
          <w:sz w:val="22"/>
          <w:szCs w:val="22"/>
        </w:rPr>
        <w:t xml:space="preserve">, chronische rhinitis, in- en  uitwendige neusdeviaties, traanwegproblemen en </w:t>
      </w:r>
      <w:proofErr w:type="spellStart"/>
      <w:r w:rsidR="001C7378" w:rsidRPr="00DB6830">
        <w:rPr>
          <w:rFonts w:asciiTheme="minorHAnsi" w:hAnsiTheme="minorHAnsi" w:cs="Warnock Pro"/>
          <w:color w:val="auto"/>
          <w:sz w:val="22"/>
          <w:szCs w:val="22"/>
        </w:rPr>
        <w:t>allergiëen</w:t>
      </w:r>
      <w:proofErr w:type="spellEnd"/>
      <w:r w:rsidR="001C7378" w:rsidRPr="00DB6830">
        <w:rPr>
          <w:rFonts w:asciiTheme="minorHAnsi" w:hAnsiTheme="minorHAnsi" w:cs="Warnock Pro"/>
          <w:color w:val="auto"/>
          <w:sz w:val="22"/>
          <w:szCs w:val="22"/>
        </w:rPr>
        <w:t xml:space="preserve">. </w:t>
      </w:r>
    </w:p>
    <w:p w14:paraId="217679D1" w14:textId="4BFBE210" w:rsidR="0024525A" w:rsidRPr="00DB6830" w:rsidRDefault="00394092" w:rsidP="00485766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>- P</w:t>
      </w:r>
      <w:r w:rsidR="0024525A" w:rsidRPr="00DB6830">
        <w:rPr>
          <w:rFonts w:asciiTheme="minorHAnsi" w:hAnsiTheme="minorHAnsi" w:cs="Warnock Pro"/>
          <w:color w:val="auto"/>
          <w:sz w:val="22"/>
          <w:szCs w:val="22"/>
        </w:rPr>
        <w:t xml:space="preserve">articipeert zo mogelijk in MDO 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>respiratoire allergie.</w:t>
      </w:r>
    </w:p>
    <w:p w14:paraId="5EB81747" w14:textId="0CD0F5D7" w:rsidR="00F543C8" w:rsidRPr="00DB6830" w:rsidRDefault="001C7378" w:rsidP="00F543C8">
      <w:pPr>
        <w:pStyle w:val="Default"/>
        <w:numPr>
          <w:ilvl w:val="0"/>
          <w:numId w:val="15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- 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 xml:space="preserve">Doet chirurgische vaardigheden op het gebied van 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>neus- en traanweg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 xml:space="preserve">chirurgie op, </w:t>
      </w: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of 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 xml:space="preserve">onder beperkte supervisie; </w:t>
      </w:r>
    </w:p>
    <w:p w14:paraId="2C144F64" w14:textId="77777777" w:rsidR="001C7378" w:rsidRPr="00DB6830" w:rsidRDefault="001C7378" w:rsidP="00E66D44">
      <w:pPr>
        <w:pStyle w:val="Default"/>
        <w:numPr>
          <w:ilvl w:val="0"/>
          <w:numId w:val="16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- 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>Zorgt voor de juiste verslaglegging, o.a. in de vorm van een adequaat OK-verslag en correspondentie richting verwijzer en de huisarts;</w:t>
      </w:r>
    </w:p>
    <w:p w14:paraId="6394C46C" w14:textId="7C25D2D0" w:rsidR="00F543C8" w:rsidRPr="00DB6830" w:rsidRDefault="001C7378" w:rsidP="00E66D44">
      <w:pPr>
        <w:pStyle w:val="Default"/>
        <w:numPr>
          <w:ilvl w:val="0"/>
          <w:numId w:val="16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 xml:space="preserve">- 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>Is vaardig in het beoordelen van de effectiviteit van de ingestelde behandeling (werk</w:t>
      </w:r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softHyphen/>
        <w:t xml:space="preserve">zaamheid en therapietrouw) en </w:t>
      </w:r>
      <w:proofErr w:type="spellStart"/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>zonodig</w:t>
      </w:r>
      <w:proofErr w:type="spellEnd"/>
      <w:r w:rsidR="00F543C8" w:rsidRPr="00DB6830">
        <w:rPr>
          <w:rFonts w:asciiTheme="minorHAnsi" w:hAnsiTheme="minorHAnsi" w:cs="Warnock Pro"/>
          <w:color w:val="auto"/>
          <w:sz w:val="22"/>
          <w:szCs w:val="22"/>
        </w:rPr>
        <w:t xml:space="preserve"> aanpassen behandelplan. </w:t>
      </w:r>
    </w:p>
    <w:p w14:paraId="52156A4D" w14:textId="6CE5A7F6" w:rsidR="0024525A" w:rsidRPr="00DB6830" w:rsidRDefault="0024525A" w:rsidP="00E66D44">
      <w:pPr>
        <w:pStyle w:val="Default"/>
        <w:numPr>
          <w:ilvl w:val="0"/>
          <w:numId w:val="16"/>
        </w:numPr>
        <w:spacing w:after="26"/>
        <w:rPr>
          <w:rFonts w:asciiTheme="minorHAnsi" w:hAnsiTheme="minorHAnsi" w:cs="Warnock Pro"/>
          <w:color w:val="auto"/>
          <w:sz w:val="22"/>
          <w:szCs w:val="22"/>
        </w:rPr>
      </w:pPr>
      <w:r w:rsidRPr="00DB6830">
        <w:rPr>
          <w:rFonts w:asciiTheme="minorHAnsi" w:hAnsiTheme="minorHAnsi" w:cs="Warnock Pro"/>
          <w:color w:val="auto"/>
          <w:sz w:val="22"/>
          <w:szCs w:val="22"/>
        </w:rPr>
        <w:t>- Is transparant in het bespreken van eventuele complicaties, en bespreekt deze met de vakgroep om leermomenten, c.q. verbeterplan op te stellen.</w:t>
      </w:r>
    </w:p>
    <w:p w14:paraId="5D404AC9" w14:textId="77777777" w:rsidR="00F543C8" w:rsidRPr="00DB6830" w:rsidRDefault="00F543C8" w:rsidP="00F543C8">
      <w:pPr>
        <w:pStyle w:val="Default"/>
        <w:rPr>
          <w:rFonts w:asciiTheme="minorHAnsi" w:hAnsiTheme="minorHAnsi" w:cs="Warnock Pro"/>
          <w:color w:val="auto"/>
          <w:sz w:val="22"/>
          <w:szCs w:val="22"/>
        </w:rPr>
      </w:pPr>
    </w:p>
    <w:p w14:paraId="0681DBE9" w14:textId="2AF0DBAB" w:rsidR="00F543C8" w:rsidRPr="00F543C8" w:rsidRDefault="00F543C8" w:rsidP="00F543C8">
      <w:pPr>
        <w:pStyle w:val="Pa3"/>
        <w:spacing w:after="100"/>
        <w:jc w:val="both"/>
        <w:rPr>
          <w:rFonts w:asciiTheme="minorHAnsi" w:hAnsiTheme="minorHAnsi" w:cs="Warnock Pro"/>
          <w:sz w:val="22"/>
          <w:szCs w:val="22"/>
        </w:rPr>
      </w:pPr>
      <w:r w:rsidRPr="00F543C8">
        <w:rPr>
          <w:rFonts w:asciiTheme="minorHAnsi" w:hAnsiTheme="minorHAnsi" w:cs="Warnock Pro"/>
          <w:sz w:val="22"/>
          <w:szCs w:val="22"/>
        </w:rPr>
        <w:t xml:space="preserve">De operatieve handelingen voor deze differentiatie zijn opgenomen in de matrix </w:t>
      </w:r>
      <w:proofErr w:type="spellStart"/>
      <w:r w:rsidR="001C7378">
        <w:rPr>
          <w:rFonts w:asciiTheme="minorHAnsi" w:hAnsiTheme="minorHAnsi" w:cs="Warnock Pro"/>
          <w:sz w:val="22"/>
          <w:szCs w:val="22"/>
        </w:rPr>
        <w:t>rhinologie</w:t>
      </w:r>
      <w:proofErr w:type="spellEnd"/>
      <w:r w:rsidR="001C7378">
        <w:rPr>
          <w:rFonts w:asciiTheme="minorHAnsi" w:hAnsiTheme="minorHAnsi" w:cs="Warnock Pro"/>
          <w:sz w:val="22"/>
          <w:szCs w:val="22"/>
        </w:rPr>
        <w:t>.</w:t>
      </w:r>
      <w:r w:rsidRPr="00F543C8">
        <w:rPr>
          <w:rFonts w:asciiTheme="minorHAnsi" w:hAnsiTheme="minorHAnsi" w:cs="Warnock Pro"/>
          <w:sz w:val="22"/>
          <w:szCs w:val="22"/>
        </w:rPr>
        <w:t xml:space="preserve"> </w:t>
      </w:r>
    </w:p>
    <w:p w14:paraId="3EDE39C9" w14:textId="77777777" w:rsidR="00F543C8" w:rsidRDefault="00F543C8" w:rsidP="006A24A8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</w:p>
    <w:p w14:paraId="6E5B9A13" w14:textId="77777777" w:rsidR="00DC4600" w:rsidRPr="00DC4600" w:rsidRDefault="00DC4600" w:rsidP="00DC4600">
      <w:pPr>
        <w:pStyle w:val="Default"/>
        <w:rPr>
          <w:rFonts w:asciiTheme="minorHAnsi" w:hAnsiTheme="minorHAnsi" w:cstheme="majorHAnsi"/>
          <w:bCs/>
          <w:i/>
          <w:sz w:val="22"/>
          <w:szCs w:val="22"/>
        </w:rPr>
      </w:pPr>
      <w:r w:rsidRPr="00DC4600">
        <w:rPr>
          <w:rFonts w:asciiTheme="minorHAnsi" w:hAnsiTheme="minorHAnsi" w:cstheme="majorHAnsi"/>
          <w:bCs/>
          <w:i/>
          <w:sz w:val="22"/>
          <w:szCs w:val="22"/>
        </w:rPr>
        <w:t xml:space="preserve">Toetsing </w:t>
      </w:r>
    </w:p>
    <w:p w14:paraId="4B32C4BC" w14:textId="073C4C85" w:rsidR="00E23F7B" w:rsidRDefault="00DC4600" w:rsidP="00E23F7B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 xml:space="preserve">Toetsing zal plaatsvinden middels OSATS en </w:t>
      </w:r>
      <w:proofErr w:type="spellStart"/>
      <w:r>
        <w:rPr>
          <w:rFonts w:asciiTheme="minorHAnsi" w:hAnsiTheme="minorHAnsi" w:cstheme="majorHAnsi"/>
          <w:bCs/>
          <w:sz w:val="22"/>
          <w:szCs w:val="22"/>
        </w:rPr>
        <w:t>KPB’s</w:t>
      </w:r>
      <w:proofErr w:type="spellEnd"/>
      <w:r w:rsidR="00D37DC1">
        <w:rPr>
          <w:rFonts w:asciiTheme="minorHAnsi" w:hAnsiTheme="minorHAnsi" w:cstheme="majorHAnsi"/>
          <w:bCs/>
          <w:sz w:val="22"/>
          <w:szCs w:val="22"/>
        </w:rPr>
        <w:t>, zoals beschreven in ENTER2</w:t>
      </w:r>
      <w:r w:rsidR="0024525A">
        <w:rPr>
          <w:rFonts w:asciiTheme="minorHAnsi" w:hAnsiTheme="minorHAnsi" w:cstheme="majorHAnsi"/>
          <w:bCs/>
          <w:sz w:val="22"/>
          <w:szCs w:val="22"/>
        </w:rPr>
        <w:t xml:space="preserve">. </w:t>
      </w:r>
      <w:proofErr w:type="spellStart"/>
      <w:r w:rsidR="0024525A">
        <w:rPr>
          <w:rFonts w:asciiTheme="minorHAnsi" w:hAnsiTheme="minorHAnsi" w:cstheme="majorHAnsi"/>
          <w:bCs/>
          <w:sz w:val="22"/>
          <w:szCs w:val="22"/>
        </w:rPr>
        <w:t>EPA’s</w:t>
      </w:r>
      <w:proofErr w:type="spellEnd"/>
      <w:r w:rsidR="0024525A">
        <w:rPr>
          <w:rFonts w:asciiTheme="minorHAnsi" w:hAnsiTheme="minorHAnsi" w:cstheme="majorHAnsi"/>
          <w:bCs/>
          <w:sz w:val="22"/>
          <w:szCs w:val="22"/>
        </w:rPr>
        <w:t xml:space="preserve"> en </w:t>
      </w:r>
      <w:proofErr w:type="spellStart"/>
      <w:r w:rsidR="0024525A">
        <w:rPr>
          <w:rFonts w:asciiTheme="minorHAnsi" w:hAnsiTheme="minorHAnsi" w:cstheme="majorHAnsi"/>
          <w:bCs/>
          <w:sz w:val="22"/>
          <w:szCs w:val="22"/>
        </w:rPr>
        <w:t>ESA’s</w:t>
      </w:r>
      <w:proofErr w:type="spellEnd"/>
      <w:r w:rsidR="0024525A">
        <w:rPr>
          <w:rFonts w:asciiTheme="minorHAnsi" w:hAnsiTheme="minorHAnsi" w:cstheme="majorHAnsi"/>
          <w:bCs/>
          <w:sz w:val="22"/>
          <w:szCs w:val="22"/>
        </w:rPr>
        <w:t xml:space="preserve"> kunnen hierbij van dienst zijn om de competentie van de AIOS nader te omschrijven.</w:t>
      </w:r>
    </w:p>
    <w:p w14:paraId="75B2479F" w14:textId="77777777" w:rsidR="00DC4600" w:rsidRDefault="00DC4600" w:rsidP="00E23F7B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OSATS</w:t>
      </w:r>
      <w:r w:rsidR="00D37DC1">
        <w:rPr>
          <w:rFonts w:asciiTheme="minorHAnsi" w:hAnsiTheme="minorHAnsi" w:cstheme="majorHAnsi"/>
          <w:bCs/>
          <w:sz w:val="22"/>
          <w:szCs w:val="22"/>
        </w:rPr>
        <w:t xml:space="preserve"> zullen binnen onze kliniek vooral de volgende ingrepen behelzen</w:t>
      </w:r>
      <w:r>
        <w:rPr>
          <w:rFonts w:asciiTheme="minorHAnsi" w:hAnsiTheme="minorHAnsi" w:cstheme="majorHAnsi"/>
          <w:bCs/>
          <w:sz w:val="22"/>
          <w:szCs w:val="22"/>
        </w:rPr>
        <w:t>:</w:t>
      </w:r>
    </w:p>
    <w:p w14:paraId="64DDAE51" w14:textId="4F49B6A3" w:rsidR="0024525A" w:rsidRDefault="0024525A" w:rsidP="00DC4600">
      <w:pPr>
        <w:pStyle w:val="Default"/>
        <w:numPr>
          <w:ilvl w:val="0"/>
          <w:numId w:val="14"/>
        </w:numPr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FESS</w:t>
      </w:r>
      <w:r w:rsidR="00636A22">
        <w:rPr>
          <w:rFonts w:asciiTheme="minorHAnsi" w:hAnsiTheme="minorHAnsi" w:cstheme="majorHAnsi"/>
          <w:bCs/>
          <w:sz w:val="22"/>
          <w:szCs w:val="22"/>
        </w:rPr>
        <w:t xml:space="preserve"> (incl. </w:t>
      </w:r>
      <w:proofErr w:type="spellStart"/>
      <w:r w:rsidR="00636A22">
        <w:rPr>
          <w:rFonts w:asciiTheme="minorHAnsi" w:hAnsiTheme="minorHAnsi" w:cstheme="majorHAnsi"/>
          <w:bCs/>
          <w:sz w:val="22"/>
          <w:szCs w:val="22"/>
        </w:rPr>
        <w:t>evt</w:t>
      </w:r>
      <w:proofErr w:type="spellEnd"/>
      <w:r w:rsidR="00636A22">
        <w:rPr>
          <w:rFonts w:asciiTheme="minorHAnsi" w:hAnsiTheme="minorHAnsi" w:cstheme="majorHAnsi"/>
          <w:bCs/>
          <w:sz w:val="22"/>
          <w:szCs w:val="22"/>
        </w:rPr>
        <w:t xml:space="preserve"> navigatie)</w:t>
      </w:r>
    </w:p>
    <w:p w14:paraId="6D228804" w14:textId="77777777" w:rsidR="0024525A" w:rsidRDefault="0024525A" w:rsidP="00DC4600">
      <w:pPr>
        <w:pStyle w:val="Default"/>
        <w:numPr>
          <w:ilvl w:val="0"/>
          <w:numId w:val="14"/>
        </w:numPr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Septumcorrectie</w:t>
      </w:r>
    </w:p>
    <w:p w14:paraId="3B66457B" w14:textId="77777777" w:rsidR="0024525A" w:rsidRDefault="0024525A" w:rsidP="00DC4600">
      <w:pPr>
        <w:pStyle w:val="Default"/>
        <w:numPr>
          <w:ilvl w:val="0"/>
          <w:numId w:val="14"/>
        </w:numPr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Behandeling complexe epistaxis onder narcose</w:t>
      </w:r>
    </w:p>
    <w:p w14:paraId="7BF44360" w14:textId="09A127AD" w:rsidR="0024525A" w:rsidRDefault="0024525A" w:rsidP="00DC4600">
      <w:pPr>
        <w:pStyle w:val="Default"/>
        <w:numPr>
          <w:ilvl w:val="0"/>
          <w:numId w:val="14"/>
        </w:numPr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OSR</w:t>
      </w:r>
    </w:p>
    <w:p w14:paraId="093948E1" w14:textId="77777777" w:rsidR="0024525A" w:rsidRDefault="0024525A" w:rsidP="00DC4600">
      <w:pPr>
        <w:pStyle w:val="Default"/>
        <w:numPr>
          <w:ilvl w:val="0"/>
          <w:numId w:val="14"/>
        </w:numPr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DCR</w:t>
      </w:r>
    </w:p>
    <w:p w14:paraId="0FBE1CA0" w14:textId="2246CE9C" w:rsidR="00D37DC1" w:rsidRDefault="002D1C2E" w:rsidP="00F24F09">
      <w:pPr>
        <w:pStyle w:val="Default"/>
        <w:numPr>
          <w:ilvl w:val="0"/>
          <w:numId w:val="14"/>
        </w:numPr>
        <w:rPr>
          <w:rFonts w:asciiTheme="minorHAnsi" w:hAnsiTheme="minorHAnsi" w:cstheme="majorHAnsi"/>
          <w:bCs/>
          <w:sz w:val="22"/>
          <w:szCs w:val="22"/>
        </w:rPr>
      </w:pPr>
      <w:r>
        <w:rPr>
          <w:rFonts w:asciiTheme="minorHAnsi" w:hAnsiTheme="minorHAnsi" w:cstheme="majorHAnsi"/>
          <w:bCs/>
          <w:sz w:val="22"/>
          <w:szCs w:val="22"/>
        </w:rPr>
        <w:t>Verschillende</w:t>
      </w:r>
      <w:r w:rsidR="00D37DC1" w:rsidRPr="00331368">
        <w:rPr>
          <w:rFonts w:asciiTheme="minorHAnsi" w:hAnsiTheme="minorHAnsi" w:cstheme="majorHAnsi"/>
          <w:bCs/>
          <w:sz w:val="22"/>
          <w:szCs w:val="22"/>
        </w:rPr>
        <w:t xml:space="preserve"> vormen van </w:t>
      </w:r>
      <w:r w:rsidR="00331368">
        <w:rPr>
          <w:rFonts w:asciiTheme="minorHAnsi" w:hAnsiTheme="minorHAnsi" w:cstheme="majorHAnsi"/>
          <w:bCs/>
          <w:sz w:val="22"/>
          <w:szCs w:val="22"/>
        </w:rPr>
        <w:t>neus</w:t>
      </w:r>
      <w:r w:rsidR="00D37DC1" w:rsidRPr="00331368">
        <w:rPr>
          <w:rFonts w:asciiTheme="minorHAnsi" w:hAnsiTheme="minorHAnsi" w:cstheme="majorHAnsi"/>
          <w:bCs/>
          <w:sz w:val="22"/>
          <w:szCs w:val="22"/>
        </w:rPr>
        <w:t>chirurgie</w:t>
      </w:r>
      <w:r w:rsidR="00331368" w:rsidRPr="00331368">
        <w:rPr>
          <w:rFonts w:asciiTheme="minorHAnsi" w:hAnsiTheme="minorHAnsi" w:cstheme="majorHAnsi"/>
          <w:bCs/>
          <w:sz w:val="22"/>
          <w:szCs w:val="22"/>
        </w:rPr>
        <w:t xml:space="preserve">, </w:t>
      </w:r>
      <w:proofErr w:type="spellStart"/>
      <w:r w:rsidR="00331368" w:rsidRPr="00331368">
        <w:rPr>
          <w:rFonts w:asciiTheme="minorHAnsi" w:hAnsiTheme="minorHAnsi" w:cstheme="majorHAnsi"/>
          <w:bCs/>
          <w:sz w:val="22"/>
          <w:szCs w:val="22"/>
        </w:rPr>
        <w:t>adenotonsillectomie</w:t>
      </w:r>
      <w:proofErr w:type="spellEnd"/>
      <w:r w:rsidR="00331368" w:rsidRPr="00331368">
        <w:rPr>
          <w:rFonts w:asciiTheme="minorHAnsi" w:hAnsiTheme="minorHAnsi" w:cstheme="majorHAnsi"/>
          <w:bCs/>
          <w:sz w:val="22"/>
          <w:szCs w:val="22"/>
        </w:rPr>
        <w:t xml:space="preserve"> bij kinderen en volwassenen</w:t>
      </w:r>
    </w:p>
    <w:p w14:paraId="11710D24" w14:textId="3911E915" w:rsidR="007D326E" w:rsidRDefault="007D326E" w:rsidP="007D326E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</w:p>
    <w:tbl>
      <w:tblPr>
        <w:tblW w:w="677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54"/>
        <w:gridCol w:w="730"/>
        <w:gridCol w:w="142"/>
        <w:gridCol w:w="511"/>
        <w:gridCol w:w="56"/>
        <w:gridCol w:w="844"/>
        <w:gridCol w:w="7"/>
        <w:gridCol w:w="425"/>
        <w:gridCol w:w="1134"/>
        <w:gridCol w:w="142"/>
        <w:gridCol w:w="90"/>
        <w:gridCol w:w="477"/>
      </w:tblGrid>
      <w:tr w:rsidR="007D326E" w:rsidRPr="007D326E" w14:paraId="13AA6210" w14:textId="77777777" w:rsidTr="007D326E">
        <w:trPr>
          <w:gridAfter w:val="3"/>
          <w:wAfter w:w="709" w:type="dxa"/>
          <w:trHeight w:val="400"/>
        </w:trPr>
        <w:tc>
          <w:tcPr>
            <w:tcW w:w="6062" w:type="dxa"/>
            <w:gridSpan w:val="10"/>
          </w:tcPr>
          <w:p w14:paraId="30ED1E26" w14:textId="556680A9" w:rsidR="007D326E" w:rsidRPr="00554F6B" w:rsidRDefault="007D326E" w:rsidP="007D326E">
            <w:pPr>
              <w:pStyle w:val="Pa24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u w:val="single"/>
                <w:lang w:val="en-GB"/>
              </w:rPr>
            </w:pPr>
            <w:proofErr w:type="spellStart"/>
            <w:r w:rsidRPr="00554F6B">
              <w:rPr>
                <w:rStyle w:val="A2"/>
                <w:b w:val="0"/>
                <w:bCs w:val="0"/>
                <w:sz w:val="20"/>
                <w:szCs w:val="20"/>
                <w:u w:val="single"/>
                <w:lang w:val="en-GB"/>
              </w:rPr>
              <w:t>Entrustable</w:t>
            </w:r>
            <w:proofErr w:type="spellEnd"/>
            <w:r w:rsidRPr="00554F6B">
              <w:rPr>
                <w:rStyle w:val="A2"/>
                <w:b w:val="0"/>
                <w:bCs w:val="0"/>
                <w:sz w:val="20"/>
                <w:szCs w:val="20"/>
                <w:u w:val="single"/>
                <w:lang w:val="en-GB"/>
              </w:rPr>
              <w:t xml:space="preserve"> Surgical Activities </w:t>
            </w:r>
            <w:proofErr w:type="spellStart"/>
            <w:r w:rsidRPr="00554F6B">
              <w:rPr>
                <w:rStyle w:val="A2"/>
                <w:b w:val="0"/>
                <w:bCs w:val="0"/>
                <w:sz w:val="20"/>
                <w:szCs w:val="20"/>
                <w:u w:val="single"/>
                <w:lang w:val="en-GB"/>
              </w:rPr>
              <w:t>Toetsmatrix</w:t>
            </w:r>
            <w:proofErr w:type="spellEnd"/>
          </w:p>
        </w:tc>
      </w:tr>
      <w:tr w:rsidR="007D326E" w:rsidRPr="00D20100" w14:paraId="0DABFA39" w14:textId="77777777" w:rsidTr="00252D79">
        <w:trPr>
          <w:trHeight w:val="415"/>
        </w:trPr>
        <w:tc>
          <w:tcPr>
            <w:tcW w:w="2213" w:type="dxa"/>
            <w:gridSpan w:val="2"/>
          </w:tcPr>
          <w:p w14:paraId="0A80B384" w14:textId="77777777" w:rsidR="007D326E" w:rsidRPr="007D326E" w:rsidRDefault="007D326E" w:rsidP="00252D79">
            <w:pPr>
              <w:pStyle w:val="Pa24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30" w:type="dxa"/>
          </w:tcPr>
          <w:p w14:paraId="06738F2C" w14:textId="77777777" w:rsidR="007D326E" w:rsidRPr="007D326E" w:rsidRDefault="007D326E" w:rsidP="00252D79">
            <w:pPr>
              <w:pStyle w:val="Pa24"/>
              <w:jc w:val="center"/>
              <w:rPr>
                <w:rFonts w:ascii="Myriad Pro" w:hAnsi="Myriad Pro" w:cs="Myriad Pro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gridSpan w:val="6"/>
          </w:tcPr>
          <w:p w14:paraId="1A4831A6" w14:textId="77777777" w:rsidR="007D326E" w:rsidRPr="007D326E" w:rsidRDefault="007D326E" w:rsidP="00252D79">
            <w:pPr>
              <w:pStyle w:val="Pa24"/>
              <w:jc w:val="center"/>
              <w:rPr>
                <w:rFonts w:ascii="Myriad Pro" w:hAnsi="Myriad Pro" w:cs="Myriad Pro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326E">
              <w:rPr>
                <w:rStyle w:val="A12"/>
                <w:b w:val="0"/>
                <w:bCs w:val="0"/>
                <w:i/>
                <w:iCs/>
                <w:sz w:val="20"/>
                <w:szCs w:val="20"/>
              </w:rPr>
              <w:t xml:space="preserve">Jaar 5 </w:t>
            </w:r>
          </w:p>
        </w:tc>
        <w:tc>
          <w:tcPr>
            <w:tcW w:w="1843" w:type="dxa"/>
            <w:gridSpan w:val="4"/>
          </w:tcPr>
          <w:p w14:paraId="5EA57CA7" w14:textId="77777777" w:rsidR="007D326E" w:rsidRPr="007D326E" w:rsidRDefault="007D326E" w:rsidP="00252D79">
            <w:pPr>
              <w:pStyle w:val="Pa24"/>
              <w:jc w:val="center"/>
              <w:rPr>
                <w:rFonts w:ascii="Myriad Pro" w:hAnsi="Myriad Pro" w:cs="Myriad Pro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D326E">
              <w:rPr>
                <w:rStyle w:val="A12"/>
                <w:b w:val="0"/>
                <w:bCs w:val="0"/>
                <w:i/>
                <w:iCs/>
                <w:sz w:val="20"/>
                <w:szCs w:val="20"/>
              </w:rPr>
              <w:t xml:space="preserve">Differentiatie </w:t>
            </w:r>
          </w:p>
        </w:tc>
      </w:tr>
      <w:tr w:rsidR="007D326E" w14:paraId="4AAB353C" w14:textId="77777777" w:rsidTr="00252D79">
        <w:trPr>
          <w:gridAfter w:val="2"/>
          <w:wAfter w:w="567" w:type="dxa"/>
          <w:trHeight w:val="78"/>
        </w:trPr>
        <w:tc>
          <w:tcPr>
            <w:tcW w:w="959" w:type="dxa"/>
            <w:vMerge w:val="restart"/>
          </w:tcPr>
          <w:p w14:paraId="19AB113C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Rhinologie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2637" w:type="dxa"/>
            <w:gridSpan w:val="4"/>
          </w:tcPr>
          <w:p w14:paraId="52C0EAEF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Complexe epistaxis onder narcose </w:t>
            </w:r>
          </w:p>
        </w:tc>
        <w:tc>
          <w:tcPr>
            <w:tcW w:w="907" w:type="dxa"/>
            <w:gridSpan w:val="3"/>
          </w:tcPr>
          <w:p w14:paraId="4E01BF3F" w14:textId="77777777" w:rsidR="007D326E" w:rsidRDefault="007D326E" w:rsidP="00252D79">
            <w:pPr>
              <w:pStyle w:val="Pa40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3 </w:t>
            </w:r>
          </w:p>
        </w:tc>
        <w:tc>
          <w:tcPr>
            <w:tcW w:w="1701" w:type="dxa"/>
            <w:gridSpan w:val="3"/>
          </w:tcPr>
          <w:p w14:paraId="3412A75C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4</w:t>
            </w:r>
          </w:p>
        </w:tc>
      </w:tr>
      <w:tr w:rsidR="007D326E" w14:paraId="0A8B525C" w14:textId="77777777" w:rsidTr="00252D79">
        <w:trPr>
          <w:gridAfter w:val="2"/>
          <w:wAfter w:w="567" w:type="dxa"/>
          <w:trHeight w:val="78"/>
        </w:trPr>
        <w:tc>
          <w:tcPr>
            <w:tcW w:w="959" w:type="dxa"/>
            <w:vMerge/>
          </w:tcPr>
          <w:p w14:paraId="25261D35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</w:p>
        </w:tc>
        <w:tc>
          <w:tcPr>
            <w:tcW w:w="2637" w:type="dxa"/>
            <w:gridSpan w:val="4"/>
          </w:tcPr>
          <w:p w14:paraId="423B4EFF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Septumcorrectie </w:t>
            </w:r>
          </w:p>
        </w:tc>
        <w:tc>
          <w:tcPr>
            <w:tcW w:w="907" w:type="dxa"/>
            <w:gridSpan w:val="3"/>
          </w:tcPr>
          <w:p w14:paraId="7852772E" w14:textId="77777777" w:rsidR="007D326E" w:rsidRDefault="007D326E" w:rsidP="00252D79">
            <w:pPr>
              <w:pStyle w:val="Pa40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4 </w:t>
            </w:r>
          </w:p>
        </w:tc>
        <w:tc>
          <w:tcPr>
            <w:tcW w:w="1701" w:type="dxa"/>
            <w:gridSpan w:val="3"/>
          </w:tcPr>
          <w:p w14:paraId="0EB32B28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5</w:t>
            </w:r>
          </w:p>
        </w:tc>
      </w:tr>
      <w:tr w:rsidR="007D326E" w14:paraId="18602040" w14:textId="77777777" w:rsidTr="00252D79">
        <w:trPr>
          <w:gridAfter w:val="1"/>
          <w:wAfter w:w="477" w:type="dxa"/>
          <w:trHeight w:val="78"/>
        </w:trPr>
        <w:tc>
          <w:tcPr>
            <w:tcW w:w="959" w:type="dxa"/>
            <w:vMerge/>
          </w:tcPr>
          <w:p w14:paraId="1DE34913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3377137A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Spinectomie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11" w:type="dxa"/>
            <w:gridSpan w:val="3"/>
          </w:tcPr>
          <w:p w14:paraId="7A330449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1798" w:type="dxa"/>
            <w:gridSpan w:val="5"/>
          </w:tcPr>
          <w:p w14:paraId="123863FA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5 </w:t>
            </w:r>
          </w:p>
        </w:tc>
      </w:tr>
      <w:tr w:rsidR="007D326E" w14:paraId="7EDEEFAC" w14:textId="77777777" w:rsidTr="00252D79">
        <w:trPr>
          <w:gridAfter w:val="1"/>
          <w:wAfter w:w="477" w:type="dxa"/>
          <w:trHeight w:val="234"/>
        </w:trPr>
        <w:tc>
          <w:tcPr>
            <w:tcW w:w="959" w:type="dxa"/>
            <w:vMerge/>
          </w:tcPr>
          <w:p w14:paraId="3AC1F418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693" w:type="dxa"/>
            <w:gridSpan w:val="5"/>
          </w:tcPr>
          <w:p w14:paraId="3DBE0314" w14:textId="77777777" w:rsidR="007D326E" w:rsidRPr="00A26F2F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</w:pPr>
            <w:proofErr w:type="spellStart"/>
            <w:r w:rsidRPr="00A26F2F"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  <w:t>Conchareductie</w:t>
            </w:r>
            <w:proofErr w:type="spellEnd"/>
            <w:r w:rsidRPr="00A26F2F"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  <w:t xml:space="preserve"> (</w:t>
            </w:r>
            <w:proofErr w:type="spellStart"/>
            <w:r w:rsidRPr="00A26F2F"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  <w:t>coblatie,</w:t>
            </w:r>
            <w:r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  <w:t>Celon</w:t>
            </w:r>
            <w:proofErr w:type="spellEnd"/>
            <w:r w:rsidRPr="00A26F2F"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  <w:t xml:space="preserve"> of </w:t>
            </w:r>
            <w:proofErr w:type="spellStart"/>
            <w:r w:rsidRPr="00A26F2F"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  <w:t>submucosale</w:t>
            </w:r>
            <w:proofErr w:type="spellEnd"/>
            <w:r w:rsidRPr="00A26F2F">
              <w:rPr>
                <w:rFonts w:ascii="Myriad Pro" w:hAnsi="Myriad Pro" w:cs="Myriad Pro"/>
                <w:color w:val="000000"/>
                <w:sz w:val="13"/>
                <w:szCs w:val="13"/>
                <w:lang w:val="en-GB"/>
              </w:rPr>
              <w:t xml:space="preserve"> shaver) </w:t>
            </w:r>
          </w:p>
        </w:tc>
        <w:tc>
          <w:tcPr>
            <w:tcW w:w="844" w:type="dxa"/>
          </w:tcPr>
          <w:p w14:paraId="3D88DF3F" w14:textId="77777777" w:rsidR="007D326E" w:rsidRDefault="007D326E" w:rsidP="00252D79">
            <w:pPr>
              <w:pStyle w:val="Pa40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1798" w:type="dxa"/>
            <w:gridSpan w:val="5"/>
          </w:tcPr>
          <w:p w14:paraId="46E94A94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5 </w:t>
            </w:r>
          </w:p>
        </w:tc>
      </w:tr>
      <w:tr w:rsidR="007D326E" w14:paraId="13498921" w14:textId="77777777" w:rsidTr="00252D79">
        <w:trPr>
          <w:gridAfter w:val="1"/>
          <w:wAfter w:w="477" w:type="dxa"/>
          <w:trHeight w:val="78"/>
        </w:trPr>
        <w:tc>
          <w:tcPr>
            <w:tcW w:w="959" w:type="dxa"/>
            <w:vMerge/>
          </w:tcPr>
          <w:p w14:paraId="499D8681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3B3DE7CB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Reponeren neusfractuur </w:t>
            </w:r>
          </w:p>
        </w:tc>
        <w:tc>
          <w:tcPr>
            <w:tcW w:w="1411" w:type="dxa"/>
            <w:gridSpan w:val="3"/>
          </w:tcPr>
          <w:p w14:paraId="50F223EC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1798" w:type="dxa"/>
            <w:gridSpan w:val="5"/>
          </w:tcPr>
          <w:p w14:paraId="7458F204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5 </w:t>
            </w:r>
          </w:p>
        </w:tc>
      </w:tr>
      <w:tr w:rsidR="007D326E" w14:paraId="79B2ECAE" w14:textId="77777777" w:rsidTr="00252D79">
        <w:trPr>
          <w:gridAfter w:val="6"/>
          <w:wAfter w:w="2275" w:type="dxa"/>
          <w:trHeight w:val="78"/>
        </w:trPr>
        <w:tc>
          <w:tcPr>
            <w:tcW w:w="959" w:type="dxa"/>
            <w:vMerge/>
          </w:tcPr>
          <w:p w14:paraId="071E6C44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3537" w:type="dxa"/>
            <w:gridSpan w:val="6"/>
          </w:tcPr>
          <w:p w14:paraId="352C25CD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FESS (met navigatie) </w:t>
            </w:r>
          </w:p>
        </w:tc>
      </w:tr>
      <w:tr w:rsidR="007D326E" w14:paraId="26479811" w14:textId="77777777" w:rsidTr="00252D79">
        <w:trPr>
          <w:gridAfter w:val="1"/>
          <w:wAfter w:w="477" w:type="dxa"/>
          <w:trHeight w:val="78"/>
        </w:trPr>
        <w:tc>
          <w:tcPr>
            <w:tcW w:w="959" w:type="dxa"/>
            <w:vMerge/>
          </w:tcPr>
          <w:p w14:paraId="602ECCCA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7E734BB4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-</w:t>
            </w: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infundibulotomie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11" w:type="dxa"/>
            <w:gridSpan w:val="3"/>
          </w:tcPr>
          <w:p w14:paraId="282C2EEE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1798" w:type="dxa"/>
            <w:gridSpan w:val="5"/>
          </w:tcPr>
          <w:p w14:paraId="421121B9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5 </w:t>
            </w:r>
          </w:p>
        </w:tc>
      </w:tr>
      <w:tr w:rsidR="007D326E" w14:paraId="124B171B" w14:textId="77777777" w:rsidTr="00252D79">
        <w:trPr>
          <w:gridAfter w:val="1"/>
          <w:wAfter w:w="477" w:type="dxa"/>
          <w:trHeight w:val="78"/>
        </w:trPr>
        <w:tc>
          <w:tcPr>
            <w:tcW w:w="959" w:type="dxa"/>
            <w:vMerge/>
          </w:tcPr>
          <w:p w14:paraId="23A18032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05BFC49A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-voorste </w:t>
            </w: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ethmoidectomie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11" w:type="dxa"/>
            <w:gridSpan w:val="3"/>
          </w:tcPr>
          <w:p w14:paraId="28E5F188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1798" w:type="dxa"/>
            <w:gridSpan w:val="5"/>
          </w:tcPr>
          <w:p w14:paraId="186FC0FB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5 </w:t>
            </w:r>
          </w:p>
        </w:tc>
      </w:tr>
      <w:tr w:rsidR="007D326E" w14:paraId="7B4EF76A" w14:textId="77777777" w:rsidTr="00252D79">
        <w:trPr>
          <w:gridAfter w:val="1"/>
          <w:wAfter w:w="477" w:type="dxa"/>
          <w:trHeight w:val="78"/>
        </w:trPr>
        <w:tc>
          <w:tcPr>
            <w:tcW w:w="959" w:type="dxa"/>
            <w:vMerge/>
          </w:tcPr>
          <w:p w14:paraId="65C229F1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64CFF929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-achterste </w:t>
            </w: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ethmoidectomie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11" w:type="dxa"/>
            <w:gridSpan w:val="3"/>
          </w:tcPr>
          <w:p w14:paraId="19968857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1798" w:type="dxa"/>
            <w:gridSpan w:val="5"/>
          </w:tcPr>
          <w:p w14:paraId="3EF94168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5 </w:t>
            </w:r>
          </w:p>
        </w:tc>
      </w:tr>
      <w:tr w:rsidR="007D326E" w14:paraId="0021C1E3" w14:textId="77777777" w:rsidTr="00252D79">
        <w:trPr>
          <w:gridAfter w:val="1"/>
          <w:wAfter w:w="477" w:type="dxa"/>
          <w:trHeight w:val="78"/>
        </w:trPr>
        <w:tc>
          <w:tcPr>
            <w:tcW w:w="959" w:type="dxa"/>
            <w:vMerge/>
          </w:tcPr>
          <w:p w14:paraId="1F768609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2100C9BC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-</w:t>
            </w: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sphenoidectomie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11" w:type="dxa"/>
            <w:gridSpan w:val="3"/>
          </w:tcPr>
          <w:p w14:paraId="3647E932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1 </w:t>
            </w:r>
          </w:p>
        </w:tc>
        <w:tc>
          <w:tcPr>
            <w:tcW w:w="1798" w:type="dxa"/>
            <w:gridSpan w:val="5"/>
          </w:tcPr>
          <w:p w14:paraId="7FC9E9F8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2 </w:t>
            </w:r>
          </w:p>
        </w:tc>
      </w:tr>
      <w:tr w:rsidR="007D326E" w14:paraId="17DE30FE" w14:textId="77777777" w:rsidTr="00252D79">
        <w:trPr>
          <w:gridAfter w:val="1"/>
          <w:wAfter w:w="477" w:type="dxa"/>
          <w:trHeight w:val="78"/>
        </w:trPr>
        <w:tc>
          <w:tcPr>
            <w:tcW w:w="959" w:type="dxa"/>
            <w:vMerge/>
          </w:tcPr>
          <w:p w14:paraId="2A17DF6F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70E3611E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Dacryocystorhinostomie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(DCR)</w:t>
            </w:r>
          </w:p>
        </w:tc>
        <w:tc>
          <w:tcPr>
            <w:tcW w:w="1411" w:type="dxa"/>
            <w:gridSpan w:val="3"/>
          </w:tcPr>
          <w:p w14:paraId="5E11A22D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1 </w:t>
            </w:r>
          </w:p>
        </w:tc>
        <w:tc>
          <w:tcPr>
            <w:tcW w:w="1798" w:type="dxa"/>
            <w:gridSpan w:val="5"/>
          </w:tcPr>
          <w:p w14:paraId="65876FF0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3 </w:t>
            </w:r>
          </w:p>
        </w:tc>
      </w:tr>
      <w:tr w:rsidR="007D326E" w14:paraId="4955AA4D" w14:textId="77777777" w:rsidTr="00252D79">
        <w:trPr>
          <w:gridAfter w:val="1"/>
          <w:wAfter w:w="477" w:type="dxa"/>
          <w:trHeight w:val="583"/>
        </w:trPr>
        <w:tc>
          <w:tcPr>
            <w:tcW w:w="959" w:type="dxa"/>
            <w:vMerge/>
          </w:tcPr>
          <w:p w14:paraId="420A3BD7" w14:textId="77777777" w:rsidR="007D326E" w:rsidRDefault="007D326E" w:rsidP="00252D79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2126" w:type="dxa"/>
            <w:gridSpan w:val="3"/>
          </w:tcPr>
          <w:p w14:paraId="1DA69075" w14:textId="77777777" w:rsidR="007D326E" w:rsidRDefault="007D326E" w:rsidP="00252D79">
            <w:pPr>
              <w:pStyle w:val="Pa39"/>
              <w:spacing w:after="100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Open </w:t>
            </w:r>
            <w:proofErr w:type="spellStart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septorhinoplastiek</w:t>
            </w:r>
            <w:proofErr w:type="spellEnd"/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 (OSR)</w:t>
            </w:r>
          </w:p>
        </w:tc>
        <w:tc>
          <w:tcPr>
            <w:tcW w:w="1411" w:type="dxa"/>
            <w:gridSpan w:val="3"/>
          </w:tcPr>
          <w:p w14:paraId="1A009AD1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 xml:space="preserve">2 </w:t>
            </w:r>
          </w:p>
        </w:tc>
        <w:tc>
          <w:tcPr>
            <w:tcW w:w="1798" w:type="dxa"/>
            <w:gridSpan w:val="5"/>
          </w:tcPr>
          <w:p w14:paraId="24401440" w14:textId="77777777" w:rsidR="007D326E" w:rsidRDefault="007D326E" w:rsidP="00252D79">
            <w:pPr>
              <w:pStyle w:val="Pa40"/>
              <w:spacing w:after="100"/>
              <w:jc w:val="center"/>
              <w:rPr>
                <w:rFonts w:ascii="Myriad Pro" w:hAnsi="Myriad Pro" w:cs="Myriad Pro"/>
                <w:color w:val="000000"/>
                <w:sz w:val="13"/>
                <w:szCs w:val="13"/>
              </w:rPr>
            </w:pPr>
            <w:r>
              <w:rPr>
                <w:rFonts w:ascii="Myriad Pro" w:hAnsi="Myriad Pro" w:cs="Myriad Pro"/>
                <w:color w:val="000000"/>
                <w:sz w:val="13"/>
                <w:szCs w:val="13"/>
              </w:rPr>
              <w:t>3</w:t>
            </w:r>
          </w:p>
        </w:tc>
      </w:tr>
    </w:tbl>
    <w:p w14:paraId="060BC3FD" w14:textId="77777777" w:rsidR="00DC4600" w:rsidRDefault="00DC4600" w:rsidP="00E23F7B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</w:p>
    <w:p w14:paraId="0C6A7BA8" w14:textId="77777777" w:rsidR="00D37DC1" w:rsidRPr="00D37DC1" w:rsidRDefault="00D37DC1" w:rsidP="00D37DC1">
      <w:pPr>
        <w:pStyle w:val="Default"/>
        <w:rPr>
          <w:rFonts w:asciiTheme="minorHAnsi" w:hAnsiTheme="minorHAnsi" w:cstheme="majorHAnsi"/>
          <w:bCs/>
          <w:i/>
          <w:sz w:val="22"/>
          <w:szCs w:val="22"/>
        </w:rPr>
      </w:pPr>
      <w:r w:rsidRPr="00D37DC1">
        <w:rPr>
          <w:rFonts w:asciiTheme="minorHAnsi" w:hAnsiTheme="minorHAnsi" w:cstheme="majorHAnsi"/>
          <w:bCs/>
          <w:i/>
          <w:sz w:val="22"/>
          <w:szCs w:val="22"/>
        </w:rPr>
        <w:t xml:space="preserve">Stagesupervisor </w:t>
      </w:r>
    </w:p>
    <w:p w14:paraId="076D224C" w14:textId="68BBB949" w:rsidR="00636A22" w:rsidRDefault="00D37DC1" w:rsidP="00D37DC1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  <w:r w:rsidRPr="00D37DC1">
        <w:rPr>
          <w:rFonts w:asciiTheme="minorHAnsi" w:hAnsiTheme="minorHAnsi" w:cstheme="majorHAnsi"/>
          <w:bCs/>
          <w:sz w:val="22"/>
          <w:szCs w:val="22"/>
        </w:rPr>
        <w:t>De stage zal vallen onder supervisie van Ba</w:t>
      </w:r>
      <w:r w:rsidR="00636A22">
        <w:rPr>
          <w:rFonts w:asciiTheme="minorHAnsi" w:hAnsiTheme="minorHAnsi" w:cstheme="majorHAnsi"/>
          <w:bCs/>
          <w:sz w:val="22"/>
          <w:szCs w:val="22"/>
        </w:rPr>
        <w:t xml:space="preserve">s van den Borne </w:t>
      </w:r>
      <w:r w:rsidR="007B52FF">
        <w:rPr>
          <w:rFonts w:asciiTheme="minorHAnsi" w:hAnsiTheme="minorHAnsi" w:cstheme="majorHAnsi"/>
          <w:bCs/>
          <w:sz w:val="22"/>
          <w:szCs w:val="22"/>
        </w:rPr>
        <w:t xml:space="preserve">en </w:t>
      </w:r>
      <w:r w:rsidR="00636A22">
        <w:rPr>
          <w:rFonts w:asciiTheme="minorHAnsi" w:hAnsiTheme="minorHAnsi" w:cstheme="majorHAnsi"/>
          <w:bCs/>
          <w:sz w:val="22"/>
          <w:szCs w:val="22"/>
        </w:rPr>
        <w:t>Joost Engel.</w:t>
      </w:r>
    </w:p>
    <w:p w14:paraId="3AE22500" w14:textId="648F4E4D" w:rsidR="00D37DC1" w:rsidRPr="00D37DC1" w:rsidRDefault="00D37DC1" w:rsidP="00D37DC1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  <w:r w:rsidRPr="00D37DC1">
        <w:rPr>
          <w:rFonts w:asciiTheme="minorHAnsi" w:hAnsiTheme="minorHAnsi" w:cstheme="majorHAnsi"/>
          <w:bCs/>
          <w:sz w:val="22"/>
          <w:szCs w:val="22"/>
        </w:rPr>
        <w:t>Voorafgaand aan de stage zullen de (persoonlijke) leerdoelen besproken worden</w:t>
      </w:r>
      <w:r w:rsidR="00636A22">
        <w:rPr>
          <w:rFonts w:asciiTheme="minorHAnsi" w:hAnsiTheme="minorHAnsi" w:cstheme="majorHAnsi"/>
          <w:bCs/>
          <w:sz w:val="22"/>
          <w:szCs w:val="22"/>
        </w:rPr>
        <w:t>.</w:t>
      </w:r>
      <w:r w:rsidRPr="00D37DC1">
        <w:rPr>
          <w:rFonts w:asciiTheme="minorHAnsi" w:hAnsiTheme="minorHAnsi" w:cstheme="majorHAnsi"/>
          <w:bCs/>
          <w:sz w:val="22"/>
          <w:szCs w:val="22"/>
        </w:rPr>
        <w:t xml:space="preserve"> </w:t>
      </w:r>
    </w:p>
    <w:p w14:paraId="10B23D5B" w14:textId="77777777" w:rsidR="00DC4600" w:rsidRDefault="00DC4600" w:rsidP="00E23F7B">
      <w:pPr>
        <w:pStyle w:val="Default"/>
        <w:rPr>
          <w:rFonts w:asciiTheme="minorHAnsi" w:hAnsiTheme="minorHAnsi" w:cstheme="majorHAnsi"/>
          <w:bCs/>
          <w:sz w:val="22"/>
          <w:szCs w:val="22"/>
        </w:rPr>
      </w:pPr>
    </w:p>
    <w:p w14:paraId="20E8830F" w14:textId="77777777" w:rsidR="00DC4600" w:rsidRPr="003A632C" w:rsidRDefault="00DC4600" w:rsidP="00E23F7B">
      <w:pPr>
        <w:pStyle w:val="Default"/>
        <w:rPr>
          <w:rFonts w:asciiTheme="minorHAnsi" w:hAnsiTheme="minorHAnsi" w:cstheme="majorHAnsi"/>
          <w:color w:val="auto"/>
          <w:sz w:val="22"/>
          <w:szCs w:val="22"/>
        </w:rPr>
      </w:pPr>
    </w:p>
    <w:sectPr w:rsidR="00DC4600" w:rsidRPr="003A632C" w:rsidSect="003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EE56CE"/>
    <w:multiLevelType w:val="hybridMultilevel"/>
    <w:tmpl w:val="DCD1CF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855D73"/>
    <w:multiLevelType w:val="hybridMultilevel"/>
    <w:tmpl w:val="B72CB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59F7"/>
    <w:multiLevelType w:val="hybridMultilevel"/>
    <w:tmpl w:val="2BC6D0BA"/>
    <w:lvl w:ilvl="0" w:tplc="B9DCA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2EBE"/>
    <w:multiLevelType w:val="hybridMultilevel"/>
    <w:tmpl w:val="053C136A"/>
    <w:lvl w:ilvl="0" w:tplc="3FBEC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152B1"/>
    <w:multiLevelType w:val="hybridMultilevel"/>
    <w:tmpl w:val="200E26DE"/>
    <w:lvl w:ilvl="0" w:tplc="781C2F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C7ABE"/>
    <w:multiLevelType w:val="multilevel"/>
    <w:tmpl w:val="5F745578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6761C10"/>
    <w:multiLevelType w:val="hybridMultilevel"/>
    <w:tmpl w:val="C6ED3A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E8B7F2E"/>
    <w:multiLevelType w:val="hybridMultilevel"/>
    <w:tmpl w:val="947A9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75"/>
    <w:rsid w:val="0000016B"/>
    <w:rsid w:val="00006454"/>
    <w:rsid w:val="00027E14"/>
    <w:rsid w:val="000611A1"/>
    <w:rsid w:val="000D4E62"/>
    <w:rsid w:val="000F7954"/>
    <w:rsid w:val="00173555"/>
    <w:rsid w:val="00190DE0"/>
    <w:rsid w:val="001C7378"/>
    <w:rsid w:val="001F4E07"/>
    <w:rsid w:val="00200D37"/>
    <w:rsid w:val="0024525A"/>
    <w:rsid w:val="00247E7C"/>
    <w:rsid w:val="00280E8F"/>
    <w:rsid w:val="0028608D"/>
    <w:rsid w:val="002D1C2E"/>
    <w:rsid w:val="00327CBB"/>
    <w:rsid w:val="00331368"/>
    <w:rsid w:val="00344D35"/>
    <w:rsid w:val="00356A5B"/>
    <w:rsid w:val="00367154"/>
    <w:rsid w:val="00394092"/>
    <w:rsid w:val="003A632C"/>
    <w:rsid w:val="0041282C"/>
    <w:rsid w:val="00431250"/>
    <w:rsid w:val="004A16D2"/>
    <w:rsid w:val="004C0358"/>
    <w:rsid w:val="00527218"/>
    <w:rsid w:val="00527235"/>
    <w:rsid w:val="00554F6B"/>
    <w:rsid w:val="005605F5"/>
    <w:rsid w:val="00566583"/>
    <w:rsid w:val="00573128"/>
    <w:rsid w:val="00590601"/>
    <w:rsid w:val="005A5DF9"/>
    <w:rsid w:val="005A69FE"/>
    <w:rsid w:val="005C416E"/>
    <w:rsid w:val="005C6130"/>
    <w:rsid w:val="005D3F6A"/>
    <w:rsid w:val="005D59BC"/>
    <w:rsid w:val="005E74A1"/>
    <w:rsid w:val="00623FB3"/>
    <w:rsid w:val="00636A22"/>
    <w:rsid w:val="0064084C"/>
    <w:rsid w:val="006567AB"/>
    <w:rsid w:val="0067200E"/>
    <w:rsid w:val="006811D0"/>
    <w:rsid w:val="006A24A8"/>
    <w:rsid w:val="006A6664"/>
    <w:rsid w:val="00707F9A"/>
    <w:rsid w:val="007B52FF"/>
    <w:rsid w:val="007D326E"/>
    <w:rsid w:val="00800D16"/>
    <w:rsid w:val="00812537"/>
    <w:rsid w:val="008175DE"/>
    <w:rsid w:val="008B5D43"/>
    <w:rsid w:val="00927A55"/>
    <w:rsid w:val="009625AD"/>
    <w:rsid w:val="009D114F"/>
    <w:rsid w:val="009E5599"/>
    <w:rsid w:val="00A07056"/>
    <w:rsid w:val="00A52722"/>
    <w:rsid w:val="00A85269"/>
    <w:rsid w:val="00AB6155"/>
    <w:rsid w:val="00AD3A0B"/>
    <w:rsid w:val="00B75E51"/>
    <w:rsid w:val="00B866E1"/>
    <w:rsid w:val="00B9457E"/>
    <w:rsid w:val="00BB2D10"/>
    <w:rsid w:val="00BD5475"/>
    <w:rsid w:val="00BE5E4F"/>
    <w:rsid w:val="00BF0E30"/>
    <w:rsid w:val="00BF7418"/>
    <w:rsid w:val="00C66A8C"/>
    <w:rsid w:val="00D066CA"/>
    <w:rsid w:val="00D2087D"/>
    <w:rsid w:val="00D2347F"/>
    <w:rsid w:val="00D37DC1"/>
    <w:rsid w:val="00D659A2"/>
    <w:rsid w:val="00DB6830"/>
    <w:rsid w:val="00DC4600"/>
    <w:rsid w:val="00DC5AC2"/>
    <w:rsid w:val="00E23F7B"/>
    <w:rsid w:val="00E71481"/>
    <w:rsid w:val="00E74FF8"/>
    <w:rsid w:val="00EB021C"/>
    <w:rsid w:val="00F24F09"/>
    <w:rsid w:val="00F41C7B"/>
    <w:rsid w:val="00F543C8"/>
    <w:rsid w:val="00F821CA"/>
    <w:rsid w:val="00FD62FE"/>
    <w:rsid w:val="00FD7C91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454D"/>
  <w15:docId w15:val="{FAFF02A4-8E07-4EEA-8C33-B2D2254A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114F"/>
    <w:rPr>
      <w:sz w:val="22"/>
    </w:rPr>
  </w:style>
  <w:style w:type="paragraph" w:styleId="Kop1">
    <w:name w:val="heading 1"/>
    <w:basedOn w:val="Standaard"/>
    <w:next w:val="Standaard"/>
    <w:link w:val="Kop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Kop5">
    <w:name w:val="heading 5"/>
    <w:basedOn w:val="Standaard"/>
    <w:next w:val="Standaard"/>
    <w:link w:val="Kop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Kop6">
    <w:name w:val="heading 6"/>
    <w:basedOn w:val="Standaard"/>
    <w:next w:val="Standaard"/>
    <w:link w:val="Kop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Kop7">
    <w:name w:val="heading 7"/>
    <w:basedOn w:val="Standaard"/>
    <w:next w:val="Standaard"/>
    <w:link w:val="Kop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Kop8">
    <w:name w:val="heading 8"/>
    <w:basedOn w:val="Standaard"/>
    <w:next w:val="Standaard"/>
    <w:link w:val="Kop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Kop9">
    <w:name w:val="heading 9"/>
    <w:basedOn w:val="Standaard"/>
    <w:next w:val="Standaard"/>
    <w:link w:val="Kop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D114F"/>
    <w:rPr>
      <w:b/>
      <w:kern w:val="28"/>
      <w:sz w:val="28"/>
    </w:rPr>
  </w:style>
  <w:style w:type="character" w:customStyle="1" w:styleId="Kop2Char">
    <w:name w:val="Kop 2 Char"/>
    <w:basedOn w:val="Standaardalinea-lettertype"/>
    <w:link w:val="Kop2"/>
    <w:rsid w:val="009D114F"/>
    <w:rPr>
      <w:sz w:val="26"/>
    </w:rPr>
  </w:style>
  <w:style w:type="character" w:customStyle="1" w:styleId="Kop3Char">
    <w:name w:val="Kop 3 Char"/>
    <w:basedOn w:val="Standaardalinea-lettertype"/>
    <w:link w:val="Kop3"/>
    <w:rsid w:val="009D114F"/>
    <w:rPr>
      <w:sz w:val="24"/>
    </w:rPr>
  </w:style>
  <w:style w:type="character" w:customStyle="1" w:styleId="Kop4Char">
    <w:name w:val="Kop 4 Char"/>
    <w:basedOn w:val="Standaardalinea-lettertype"/>
    <w:link w:val="Kop4"/>
    <w:rsid w:val="009D114F"/>
    <w:rPr>
      <w:sz w:val="24"/>
    </w:rPr>
  </w:style>
  <w:style w:type="character" w:customStyle="1" w:styleId="Kop5Char">
    <w:name w:val="Kop 5 Char"/>
    <w:basedOn w:val="Standaardalinea-lettertype"/>
    <w:link w:val="Kop5"/>
    <w:rsid w:val="009D114F"/>
    <w:rPr>
      <w:kern w:val="28"/>
      <w:sz w:val="22"/>
    </w:rPr>
  </w:style>
  <w:style w:type="character" w:customStyle="1" w:styleId="Kop6Char">
    <w:name w:val="Kop 6 Char"/>
    <w:basedOn w:val="Standaardalinea-lettertype"/>
    <w:link w:val="Kop6"/>
    <w:rsid w:val="009D114F"/>
    <w:rPr>
      <w:rFonts w:ascii="Arial" w:hAnsi="Arial"/>
      <w:i/>
      <w:kern w:val="28"/>
      <w:sz w:val="22"/>
    </w:rPr>
  </w:style>
  <w:style w:type="character" w:customStyle="1" w:styleId="Kop7Char">
    <w:name w:val="Kop 7 Char"/>
    <w:basedOn w:val="Standaardalinea-lettertype"/>
    <w:link w:val="Kop7"/>
    <w:rsid w:val="009D114F"/>
    <w:rPr>
      <w:rFonts w:ascii="Arial" w:hAnsi="Arial"/>
      <w:kern w:val="28"/>
    </w:rPr>
  </w:style>
  <w:style w:type="character" w:customStyle="1" w:styleId="Kop8Char">
    <w:name w:val="Kop 8 Char"/>
    <w:basedOn w:val="Standaardalinea-lettertype"/>
    <w:link w:val="Kop8"/>
    <w:rsid w:val="009D114F"/>
    <w:rPr>
      <w:rFonts w:ascii="Arial" w:hAnsi="Arial"/>
      <w:i/>
      <w:kern w:val="28"/>
    </w:rPr>
  </w:style>
  <w:style w:type="character" w:customStyle="1" w:styleId="Kop9Char">
    <w:name w:val="Kop 9 Char"/>
    <w:basedOn w:val="Standaardalinea-lettertype"/>
    <w:link w:val="Kop9"/>
    <w:rsid w:val="009D114F"/>
    <w:rPr>
      <w:rFonts w:ascii="Arial" w:hAnsi="Arial"/>
      <w:i/>
      <w:kern w:val="28"/>
      <w:sz w:val="18"/>
    </w:rPr>
  </w:style>
  <w:style w:type="paragraph" w:customStyle="1" w:styleId="Default">
    <w:name w:val="Default"/>
    <w:rsid w:val="00BD54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0E8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0E8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3F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3F7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3F7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3F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3F7B"/>
    <w:rPr>
      <w:b/>
      <w:bCs/>
    </w:rPr>
  </w:style>
  <w:style w:type="paragraph" w:styleId="Lijstalinea">
    <w:name w:val="List Paragraph"/>
    <w:basedOn w:val="Standaard"/>
    <w:uiPriority w:val="34"/>
    <w:qFormat/>
    <w:rsid w:val="005E74A1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F543C8"/>
    <w:pPr>
      <w:spacing w:line="20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1">
    <w:name w:val="Pa21"/>
    <w:basedOn w:val="Default"/>
    <w:next w:val="Default"/>
    <w:uiPriority w:val="99"/>
    <w:rsid w:val="00F543C8"/>
    <w:pPr>
      <w:spacing w:line="161" w:lineRule="atLeast"/>
    </w:pPr>
    <w:rPr>
      <w:rFonts w:ascii="Myriad Pro" w:eastAsiaTheme="minorHAnsi" w:hAnsi="Myriad Pro" w:cstheme="minorBidi"/>
      <w:color w:val="auto"/>
      <w:lang w:eastAsia="en-US"/>
    </w:rPr>
  </w:style>
  <w:style w:type="paragraph" w:customStyle="1" w:styleId="Pa24">
    <w:name w:val="Pa24"/>
    <w:basedOn w:val="Default"/>
    <w:next w:val="Default"/>
    <w:uiPriority w:val="99"/>
    <w:rsid w:val="007D326E"/>
    <w:pPr>
      <w:spacing w:line="161" w:lineRule="atLeast"/>
    </w:pPr>
    <w:rPr>
      <w:rFonts w:ascii="Warnock Pro" w:eastAsiaTheme="minorHAnsi" w:hAnsi="Warnock Pro" w:cstheme="minorBidi"/>
      <w:color w:val="auto"/>
      <w:lang w:eastAsia="en-US"/>
    </w:rPr>
  </w:style>
  <w:style w:type="character" w:customStyle="1" w:styleId="A2">
    <w:name w:val="A2"/>
    <w:uiPriority w:val="99"/>
    <w:rsid w:val="007D326E"/>
    <w:rPr>
      <w:rFonts w:ascii="Myriad Pro" w:hAnsi="Myriad Pro" w:cs="Myriad Pro"/>
      <w:b/>
      <w:bCs/>
      <w:color w:val="000000"/>
    </w:rPr>
  </w:style>
  <w:style w:type="character" w:customStyle="1" w:styleId="A12">
    <w:name w:val="A12"/>
    <w:uiPriority w:val="99"/>
    <w:rsid w:val="007D326E"/>
    <w:rPr>
      <w:rFonts w:ascii="Myriad Pro" w:hAnsi="Myriad Pro" w:cs="Myriad Pro"/>
      <w:b/>
      <w:bCs/>
      <w:color w:val="000000"/>
      <w:sz w:val="14"/>
      <w:szCs w:val="14"/>
    </w:rPr>
  </w:style>
  <w:style w:type="paragraph" w:customStyle="1" w:styleId="Pa39">
    <w:name w:val="Pa39"/>
    <w:basedOn w:val="Default"/>
    <w:next w:val="Default"/>
    <w:uiPriority w:val="99"/>
    <w:rsid w:val="007D326E"/>
    <w:pPr>
      <w:spacing w:line="131" w:lineRule="atLeast"/>
    </w:pPr>
    <w:rPr>
      <w:rFonts w:ascii="Warnock Pro" w:eastAsiaTheme="minorHAnsi" w:hAnsi="Warnock Pro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7D326E"/>
    <w:pPr>
      <w:spacing w:line="131" w:lineRule="atLeast"/>
    </w:pPr>
    <w:rPr>
      <w:rFonts w:ascii="Warnock Pro" w:eastAsiaTheme="minorHAnsi" w:hAnsi="Warnock Pro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</dc:creator>
  <cp:lastModifiedBy>J.A.M. Engel</cp:lastModifiedBy>
  <cp:revision>2</cp:revision>
  <cp:lastPrinted>2021-07-22T18:53:00Z</cp:lastPrinted>
  <dcterms:created xsi:type="dcterms:W3CDTF">2022-06-05T16:25:00Z</dcterms:created>
  <dcterms:modified xsi:type="dcterms:W3CDTF">2022-06-05T16:25:00Z</dcterms:modified>
</cp:coreProperties>
</file>